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54059" w:rsidTr="00DF7CC4">
        <w:tc>
          <w:tcPr>
            <w:tcW w:w="828" w:type="pct"/>
            <w:hideMark/>
          </w:tcPr>
          <w:p w:rsidR="00B54059" w:rsidRDefault="00B54059" w:rsidP="00DF7C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104DF6" wp14:editId="5F8BDBD0">
                  <wp:extent cx="59055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54059" w:rsidRDefault="00B54059" w:rsidP="00DF7C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54059" w:rsidRDefault="00B54059" w:rsidP="00DF7CC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54059" w:rsidRPr="00B54059" w:rsidRDefault="00B54059" w:rsidP="00B5405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54059" w:rsidRPr="007E5EC5" w:rsidRDefault="00B54059" w:rsidP="00B5405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E5EC5">
        <w:rPr>
          <w:rFonts w:ascii="Times New Roman" w:hAnsi="Times New Roman" w:cs="Times New Roman"/>
          <w:b/>
          <w:sz w:val="28"/>
        </w:rPr>
        <w:t>Фермерские личные подсобные хозяйства</w:t>
      </w:r>
    </w:p>
    <w:p w:rsidR="00B54059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5EC5">
        <w:rPr>
          <w:rFonts w:ascii="Times New Roman" w:hAnsi="Times New Roman" w:cs="Times New Roman"/>
          <w:b/>
          <w:sz w:val="28"/>
        </w:rPr>
        <w:t>Воронина, Я. В</w:t>
      </w:r>
      <w:r w:rsidRPr="007E5EC5">
        <w:rPr>
          <w:rFonts w:ascii="Times New Roman" w:hAnsi="Times New Roman" w:cs="Times New Roman"/>
          <w:sz w:val="28"/>
        </w:rPr>
        <w:t>. Государственная поддержка фермерских хозяйств</w:t>
      </w:r>
      <w:r>
        <w:rPr>
          <w:rFonts w:ascii="Times New Roman" w:hAnsi="Times New Roman" w:cs="Times New Roman"/>
          <w:sz w:val="28"/>
        </w:rPr>
        <w:t xml:space="preserve"> / </w:t>
      </w:r>
      <w:r w:rsidRPr="007E5EC5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7E5EC5">
        <w:rPr>
          <w:rFonts w:ascii="Times New Roman" w:hAnsi="Times New Roman" w:cs="Times New Roman"/>
          <w:sz w:val="28"/>
        </w:rPr>
        <w:t>В. Воронина // Агропродовольственная политика России. – 2017. – № 5. – С. 54-61.</w:t>
      </w:r>
    </w:p>
    <w:p w:rsidR="00B54059" w:rsidRPr="007E5EC5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4059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5EC5">
        <w:rPr>
          <w:rFonts w:ascii="Times New Roman" w:hAnsi="Times New Roman" w:cs="Times New Roman"/>
          <w:b/>
          <w:sz w:val="28"/>
        </w:rPr>
        <w:t>Динамика развития сельскохозяйственного производства в крестьянских (фермерских) хозяйствах Брянской области</w:t>
      </w:r>
      <w:r w:rsidRPr="007E5EC5">
        <w:rPr>
          <w:rFonts w:ascii="Times New Roman" w:hAnsi="Times New Roman" w:cs="Times New Roman"/>
          <w:sz w:val="28"/>
        </w:rPr>
        <w:t xml:space="preserve"> / С. А. Бельченко [и др.] // </w:t>
      </w:r>
      <w:proofErr w:type="spellStart"/>
      <w:r w:rsidRPr="007E5EC5">
        <w:rPr>
          <w:rFonts w:ascii="Times New Roman" w:hAnsi="Times New Roman" w:cs="Times New Roman"/>
          <w:sz w:val="28"/>
        </w:rPr>
        <w:t>Вестн</w:t>
      </w:r>
      <w:proofErr w:type="spellEnd"/>
      <w:r w:rsidRPr="007E5EC5">
        <w:rPr>
          <w:rFonts w:ascii="Times New Roman" w:hAnsi="Times New Roman" w:cs="Times New Roman"/>
          <w:sz w:val="28"/>
        </w:rPr>
        <w:t>. Брянской гос. с.-х. акад. – 2017. – № 3. – С. 3-8.</w:t>
      </w:r>
    </w:p>
    <w:p w:rsidR="00B54059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5EC5">
        <w:rPr>
          <w:rFonts w:ascii="Times New Roman" w:hAnsi="Times New Roman" w:cs="Times New Roman"/>
          <w:sz w:val="24"/>
        </w:rPr>
        <w:t>Прошедший сельскохозяйственный год в Российском агропромышленном комплексе назван годом больших свершений и побед. По итогам 2016 года получены рекордные показатели по урожаю пшеницы, картофеля, кукурузы на зерно, гречихи, подсолнечника, сои, овощей и фруктов, сахарной свеклы. Рост сельхозпроизводства превысил 4%. В Брянской области с самого начала до завершения прошедший год отличался положительной динамикой развития. Прирост производства продукции сельского хозяйства в действующих ценах в целом за год составил 8,5%. Произведено продукции на 78,3 млрд. рублей. Доля в объеме продукции сельского хозяйства России составляет 1,4%. В условиях действующей аграрной политики и направлений развития, заданных Президентом Российской Федерации и Правительством, определена стратегия всесторонней поддержки малого и среднего предпринимательства. Этот вопрос в текущей ситуации приобретает особую экономическую, социальную и общественную значимость, как одно из ключевых условий обновления экономики, повышения её устойчивости и в целом успешного движения вперёд.</w:t>
      </w:r>
    </w:p>
    <w:p w:rsidR="00B54059" w:rsidRPr="007E5EC5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4059" w:rsidRPr="007E5EC5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5EC5">
        <w:rPr>
          <w:rFonts w:ascii="Times New Roman" w:hAnsi="Times New Roman" w:cs="Times New Roman"/>
          <w:b/>
          <w:sz w:val="28"/>
        </w:rPr>
        <w:t>Касымбеков</w:t>
      </w:r>
      <w:proofErr w:type="spellEnd"/>
      <w:r w:rsidRPr="007E5EC5">
        <w:rPr>
          <w:rFonts w:ascii="Times New Roman" w:hAnsi="Times New Roman" w:cs="Times New Roman"/>
          <w:b/>
          <w:sz w:val="28"/>
        </w:rPr>
        <w:t>, Б. К.</w:t>
      </w:r>
      <w:r w:rsidRPr="007E5EC5">
        <w:rPr>
          <w:rFonts w:ascii="Times New Roman" w:hAnsi="Times New Roman" w:cs="Times New Roman"/>
          <w:sz w:val="28"/>
        </w:rPr>
        <w:t xml:space="preserve"> Фермерство - основа эффективности аграрного производства / Б. К. </w:t>
      </w:r>
      <w:proofErr w:type="spellStart"/>
      <w:r w:rsidRPr="007E5EC5">
        <w:rPr>
          <w:rFonts w:ascii="Times New Roman" w:hAnsi="Times New Roman" w:cs="Times New Roman"/>
          <w:sz w:val="28"/>
        </w:rPr>
        <w:t>Касымбеков</w:t>
      </w:r>
      <w:proofErr w:type="spellEnd"/>
      <w:r w:rsidRPr="007E5EC5">
        <w:rPr>
          <w:rFonts w:ascii="Times New Roman" w:hAnsi="Times New Roman" w:cs="Times New Roman"/>
          <w:sz w:val="28"/>
        </w:rPr>
        <w:t xml:space="preserve">, Л. Б. </w:t>
      </w:r>
      <w:proofErr w:type="spellStart"/>
      <w:r w:rsidRPr="007E5EC5">
        <w:rPr>
          <w:rFonts w:ascii="Times New Roman" w:hAnsi="Times New Roman" w:cs="Times New Roman"/>
          <w:sz w:val="28"/>
        </w:rPr>
        <w:t>Касымбекова</w:t>
      </w:r>
      <w:proofErr w:type="spellEnd"/>
      <w:r w:rsidRPr="007E5EC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E5EC5">
        <w:rPr>
          <w:rFonts w:ascii="Times New Roman" w:hAnsi="Times New Roman" w:cs="Times New Roman"/>
          <w:sz w:val="28"/>
        </w:rPr>
        <w:t>Вестн</w:t>
      </w:r>
      <w:proofErr w:type="spellEnd"/>
      <w:r w:rsidRPr="007E5EC5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7E5EC5">
        <w:rPr>
          <w:rFonts w:ascii="Times New Roman" w:hAnsi="Times New Roman" w:cs="Times New Roman"/>
          <w:sz w:val="28"/>
        </w:rPr>
        <w:t>аграр</w:t>
      </w:r>
      <w:proofErr w:type="spellEnd"/>
      <w:r w:rsidRPr="007E5EC5">
        <w:rPr>
          <w:rFonts w:ascii="Times New Roman" w:hAnsi="Times New Roman" w:cs="Times New Roman"/>
          <w:sz w:val="28"/>
        </w:rPr>
        <w:t>. ун-та им. К.И. Скрябина. – 2017. – № 2. – С. 185-189.</w:t>
      </w:r>
    </w:p>
    <w:p w:rsidR="00B54059" w:rsidRPr="007E5EC5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4059" w:rsidRPr="007E5EC5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5EC5">
        <w:rPr>
          <w:rFonts w:ascii="Times New Roman" w:hAnsi="Times New Roman" w:cs="Times New Roman"/>
          <w:b/>
          <w:sz w:val="28"/>
        </w:rPr>
        <w:t>Кузнецова, Л. В.</w:t>
      </w:r>
      <w:r w:rsidRPr="007E5EC5">
        <w:rPr>
          <w:rFonts w:ascii="Times New Roman" w:hAnsi="Times New Roman" w:cs="Times New Roman"/>
          <w:sz w:val="28"/>
        </w:rPr>
        <w:t xml:space="preserve"> Эффективность мер государственной поддержки крестьянских (фермерских) хозяйств Калужской области / Л.</w:t>
      </w:r>
      <w:r>
        <w:rPr>
          <w:rFonts w:ascii="Times New Roman" w:hAnsi="Times New Roman" w:cs="Times New Roman"/>
          <w:sz w:val="28"/>
        </w:rPr>
        <w:t xml:space="preserve"> </w:t>
      </w:r>
      <w:r w:rsidRPr="007E5EC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E5EC5">
        <w:rPr>
          <w:rFonts w:ascii="Times New Roman" w:hAnsi="Times New Roman" w:cs="Times New Roman"/>
          <w:sz w:val="28"/>
        </w:rPr>
        <w:t>Кузнецова,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7E5EC5">
        <w:rPr>
          <w:rFonts w:ascii="Times New Roman" w:hAnsi="Times New Roman" w:cs="Times New Roman"/>
          <w:sz w:val="28"/>
        </w:rPr>
        <w:t xml:space="preserve">Н. Мазуров // </w:t>
      </w:r>
      <w:proofErr w:type="spellStart"/>
      <w:r w:rsidRPr="007E5EC5">
        <w:rPr>
          <w:rFonts w:ascii="Times New Roman" w:hAnsi="Times New Roman" w:cs="Times New Roman"/>
          <w:sz w:val="28"/>
        </w:rPr>
        <w:t>Вестн</w:t>
      </w:r>
      <w:proofErr w:type="spellEnd"/>
      <w:r w:rsidRPr="007E5EC5">
        <w:rPr>
          <w:rFonts w:ascii="Times New Roman" w:hAnsi="Times New Roman" w:cs="Times New Roman"/>
          <w:sz w:val="28"/>
        </w:rPr>
        <w:t xml:space="preserve">. Орловского гос. </w:t>
      </w:r>
      <w:proofErr w:type="spellStart"/>
      <w:r w:rsidRPr="007E5EC5">
        <w:rPr>
          <w:rFonts w:ascii="Times New Roman" w:hAnsi="Times New Roman" w:cs="Times New Roman"/>
          <w:sz w:val="28"/>
        </w:rPr>
        <w:t>аграр</w:t>
      </w:r>
      <w:proofErr w:type="spellEnd"/>
      <w:r w:rsidRPr="007E5EC5">
        <w:rPr>
          <w:rFonts w:ascii="Times New Roman" w:hAnsi="Times New Roman" w:cs="Times New Roman"/>
          <w:sz w:val="28"/>
        </w:rPr>
        <w:t>. ун-та. – 2017. – № 4. – С. 133-136.</w:t>
      </w:r>
    </w:p>
    <w:p w:rsidR="00B54059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5EC5">
        <w:rPr>
          <w:rFonts w:ascii="Times New Roman" w:hAnsi="Times New Roman" w:cs="Times New Roman"/>
          <w:sz w:val="24"/>
        </w:rPr>
        <w:t xml:space="preserve">Исследования показали, что за период с 2006 г. по 2015 г. государственная поддержка КФХ возросла в 24 раза, а производство продукции КФХ (в фактических ценах) - в 7,9 раза. Реализация различных Программ поддержки КФХ, а также введение Грантов и единовременной помощи на поддержку начинающих фермеров в Калужской области с 2012 г., послужила стимулом к росту сельскохозяйственной продукции. Так, в 2014 г. производство продукции увеличилось на 39,2% по сравнению с 2013 г. и на 48% в 2015 г. по сравнению с 2014 г. Наиболее высокие показатели достигнуты в отрасли растениеводства. Реализация зерна в 2015 г. по сравнению с 2014 г. выросла в 7 раз, картофеля - в 4,9 раза. Менее быстрыми темпами наблюдается рост продукции животноводства. Так, стоимость реализованной молочной продукции увеличилась в 1,5 раза, скота и птицы (в живой массе) - в 1,2 раза. За 2 последних года исследований поголовье КРС увеличилось на 14%, свиней - на 32%, овец и коз - на 40%. По отношению к уровню 2011 г. в 2,5 раза увеличились посевные площади в КФХ, что обусловлено ростом поголовья животных. Значительное увеличение поголовья и посевных площадей в КФХ позволяет утверждать, что тенденция роста производства продукции сохранится и в ближайшие годы. Произведен расчет корреляционной связи, который свидетельствует о </w:t>
      </w:r>
      <w:r w:rsidRPr="007E5EC5">
        <w:rPr>
          <w:rFonts w:ascii="Times New Roman" w:hAnsi="Times New Roman" w:cs="Times New Roman"/>
          <w:sz w:val="24"/>
        </w:rPr>
        <w:lastRenderedPageBreak/>
        <w:t xml:space="preserve">наличии устойчивой прямой зависимости признаков (коэффициент корреляции на 2014 г. составил 0,840992). Несмотря на уменьшение государственной поддержки КФХ в 2015 г., отмечен достаточно высокий рост производства продукции, коэффициент корреляции с учетом 2015 г. составил 0,651293, что означает умеренно выраженную связь признаков. </w:t>
      </w:r>
    </w:p>
    <w:p w:rsidR="00B54059" w:rsidRPr="007E5EC5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4059" w:rsidRPr="007E5EC5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5EC5">
        <w:rPr>
          <w:rFonts w:ascii="Times New Roman" w:hAnsi="Times New Roman" w:cs="Times New Roman"/>
          <w:b/>
          <w:sz w:val="28"/>
        </w:rPr>
        <w:t>Пыжикова</w:t>
      </w:r>
      <w:proofErr w:type="spellEnd"/>
      <w:r w:rsidRPr="007E5EC5">
        <w:rPr>
          <w:rFonts w:ascii="Times New Roman" w:hAnsi="Times New Roman" w:cs="Times New Roman"/>
          <w:b/>
          <w:sz w:val="28"/>
        </w:rPr>
        <w:t>,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E5EC5">
        <w:rPr>
          <w:rFonts w:ascii="Times New Roman" w:hAnsi="Times New Roman" w:cs="Times New Roman"/>
          <w:b/>
          <w:sz w:val="28"/>
        </w:rPr>
        <w:t>И.</w:t>
      </w:r>
      <w:r w:rsidRPr="007E5EC5">
        <w:rPr>
          <w:rFonts w:ascii="Times New Roman" w:hAnsi="Times New Roman" w:cs="Times New Roman"/>
          <w:sz w:val="28"/>
        </w:rPr>
        <w:t xml:space="preserve"> Эффективность государственной поддержки крестьянских (фермерских) хозяйств в АПК Красноярского края / Н.</w:t>
      </w:r>
      <w:r>
        <w:rPr>
          <w:rFonts w:ascii="Times New Roman" w:hAnsi="Times New Roman" w:cs="Times New Roman"/>
          <w:sz w:val="28"/>
        </w:rPr>
        <w:t xml:space="preserve"> </w:t>
      </w:r>
      <w:r w:rsidRPr="007E5EC5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7E5EC5">
        <w:rPr>
          <w:rFonts w:ascii="Times New Roman" w:hAnsi="Times New Roman" w:cs="Times New Roman"/>
          <w:sz w:val="28"/>
        </w:rPr>
        <w:t>Пыжикова</w:t>
      </w:r>
      <w:proofErr w:type="spellEnd"/>
      <w:r w:rsidRPr="007E5EC5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7E5EC5">
        <w:rPr>
          <w:rFonts w:ascii="Times New Roman" w:hAnsi="Times New Roman" w:cs="Times New Roman"/>
          <w:sz w:val="28"/>
        </w:rPr>
        <w:t xml:space="preserve">С. Лебедева // </w:t>
      </w:r>
      <w:proofErr w:type="spellStart"/>
      <w:r w:rsidRPr="007E5EC5">
        <w:rPr>
          <w:rFonts w:ascii="Times New Roman" w:hAnsi="Times New Roman" w:cs="Times New Roman"/>
          <w:sz w:val="28"/>
        </w:rPr>
        <w:t>Вестн</w:t>
      </w:r>
      <w:proofErr w:type="spellEnd"/>
      <w:r w:rsidRPr="007E5EC5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7E5EC5">
        <w:rPr>
          <w:rFonts w:ascii="Times New Roman" w:hAnsi="Times New Roman" w:cs="Times New Roman"/>
          <w:sz w:val="28"/>
        </w:rPr>
        <w:t>аграр</w:t>
      </w:r>
      <w:proofErr w:type="spellEnd"/>
      <w:r w:rsidRPr="007E5EC5">
        <w:rPr>
          <w:rFonts w:ascii="Times New Roman" w:hAnsi="Times New Roman" w:cs="Times New Roman"/>
          <w:sz w:val="28"/>
        </w:rPr>
        <w:t>. ун-та. – 2017. – № 2. – С. 166-174.</w:t>
      </w:r>
    </w:p>
    <w:p w:rsidR="00B54059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5EC5">
        <w:rPr>
          <w:rFonts w:ascii="Times New Roman" w:hAnsi="Times New Roman" w:cs="Times New Roman"/>
          <w:sz w:val="24"/>
        </w:rPr>
        <w:t>Проанализированы меры и направления государственной поддержки крестьянских (фермерских) хозяйств (</w:t>
      </w:r>
      <w:proofErr w:type="gramStart"/>
      <w:r w:rsidRPr="007E5EC5">
        <w:rPr>
          <w:rFonts w:ascii="Times New Roman" w:hAnsi="Times New Roman" w:cs="Times New Roman"/>
          <w:sz w:val="24"/>
        </w:rPr>
        <w:t>К(</w:t>
      </w:r>
      <w:proofErr w:type="gramEnd"/>
      <w:r w:rsidRPr="007E5EC5">
        <w:rPr>
          <w:rFonts w:ascii="Times New Roman" w:hAnsi="Times New Roman" w:cs="Times New Roman"/>
          <w:sz w:val="24"/>
        </w:rPr>
        <w:t xml:space="preserve">Ф)Х) в Красноярском крае. Проведен правовой анализ понятия крестьянского (фермерского) хозяйства. Установлено, что правовое положение </w:t>
      </w:r>
      <w:proofErr w:type="gramStart"/>
      <w:r w:rsidRPr="007E5EC5">
        <w:rPr>
          <w:rFonts w:ascii="Times New Roman" w:hAnsi="Times New Roman" w:cs="Times New Roman"/>
          <w:sz w:val="24"/>
        </w:rPr>
        <w:t>К(</w:t>
      </w:r>
      <w:proofErr w:type="gramEnd"/>
      <w:r w:rsidRPr="007E5EC5">
        <w:rPr>
          <w:rFonts w:ascii="Times New Roman" w:hAnsi="Times New Roman" w:cs="Times New Roman"/>
          <w:sz w:val="24"/>
        </w:rPr>
        <w:t xml:space="preserve">Ф)Х и его деятельность регламентируются рядом нормативно-правовых актов, направленных на развитие этой формы хозяйствования. Показана эффективность государственной поддержки крестьянских (фермерских) хозяйств в АПК Красноярского края. Установлено, что государственная поддержка фермерских хозяйств обеспечила устойчивое развитие фермерства. За 5 лет объем финансирования </w:t>
      </w:r>
      <w:proofErr w:type="spellStart"/>
      <w:r w:rsidRPr="007E5EC5">
        <w:rPr>
          <w:rFonts w:ascii="Times New Roman" w:hAnsi="Times New Roman" w:cs="Times New Roman"/>
          <w:sz w:val="24"/>
        </w:rPr>
        <w:t>грантовой</w:t>
      </w:r>
      <w:proofErr w:type="spellEnd"/>
      <w:r w:rsidRPr="007E5EC5">
        <w:rPr>
          <w:rFonts w:ascii="Times New Roman" w:hAnsi="Times New Roman" w:cs="Times New Roman"/>
          <w:sz w:val="24"/>
        </w:rPr>
        <w:t xml:space="preserve"> поддержки фермеров увеличился в 4,4 раза, а количество фермеров, получивших субсидии, возросло на 57,5 %. За государственной поддержкой в 2016 г. обратилось втрое больше фермеров по сравнению с 2012 г. Анализ показал, что за пять лет в регионе количество </w:t>
      </w:r>
      <w:proofErr w:type="gramStart"/>
      <w:r w:rsidRPr="007E5EC5">
        <w:rPr>
          <w:rFonts w:ascii="Times New Roman" w:hAnsi="Times New Roman" w:cs="Times New Roman"/>
          <w:sz w:val="24"/>
        </w:rPr>
        <w:t>К(</w:t>
      </w:r>
      <w:proofErr w:type="gramEnd"/>
      <w:r w:rsidRPr="007E5EC5">
        <w:rPr>
          <w:rFonts w:ascii="Times New Roman" w:hAnsi="Times New Roman" w:cs="Times New Roman"/>
          <w:sz w:val="24"/>
        </w:rPr>
        <w:t xml:space="preserve">Ф)Х увеличилось в 2,3 раза, доля произведенной фермерами продукции - в 1,6, а объем произведенной сельскохозяйственной продукции - в 2,2 раза. Это свидетельствует о том, что </w:t>
      </w:r>
      <w:proofErr w:type="gramStart"/>
      <w:r w:rsidRPr="007E5EC5">
        <w:rPr>
          <w:rFonts w:ascii="Times New Roman" w:hAnsi="Times New Roman" w:cs="Times New Roman"/>
          <w:sz w:val="24"/>
        </w:rPr>
        <w:t>К(</w:t>
      </w:r>
      <w:proofErr w:type="gramEnd"/>
      <w:r w:rsidRPr="007E5EC5">
        <w:rPr>
          <w:rFonts w:ascii="Times New Roman" w:hAnsi="Times New Roman" w:cs="Times New Roman"/>
          <w:sz w:val="24"/>
        </w:rPr>
        <w:t xml:space="preserve">Ф)Х являются динамично развивающейся формой хозяйствования. Приоритетным направлением в развитии </w:t>
      </w:r>
      <w:proofErr w:type="gramStart"/>
      <w:r w:rsidRPr="007E5EC5">
        <w:rPr>
          <w:rFonts w:ascii="Times New Roman" w:hAnsi="Times New Roman" w:cs="Times New Roman"/>
          <w:sz w:val="24"/>
        </w:rPr>
        <w:t>К(</w:t>
      </w:r>
      <w:proofErr w:type="gramEnd"/>
      <w:r w:rsidRPr="007E5EC5">
        <w:rPr>
          <w:rFonts w:ascii="Times New Roman" w:hAnsi="Times New Roman" w:cs="Times New Roman"/>
          <w:sz w:val="24"/>
        </w:rPr>
        <w:t xml:space="preserve">Ф)Х является господдержка начинающих фермеров, занимающихся животноводством. Выявлено, что за период действия государственной поддержки в фермерских хозяйствах края более чем вдвое увеличилось поголовье сельскохозяйственных животных и на 12,5 % выросло производство основных видов продукции животноводства. Показано, что в рамках реализации мероприятий, направленных на создание и развитие </w:t>
      </w:r>
      <w:proofErr w:type="gramStart"/>
      <w:r w:rsidRPr="007E5EC5">
        <w:rPr>
          <w:rFonts w:ascii="Times New Roman" w:hAnsi="Times New Roman" w:cs="Times New Roman"/>
          <w:sz w:val="24"/>
        </w:rPr>
        <w:t>К(</w:t>
      </w:r>
      <w:proofErr w:type="gramEnd"/>
      <w:r w:rsidRPr="007E5EC5">
        <w:rPr>
          <w:rFonts w:ascii="Times New Roman" w:hAnsi="Times New Roman" w:cs="Times New Roman"/>
          <w:sz w:val="24"/>
        </w:rPr>
        <w:t xml:space="preserve">Ф)Х, в Красноярском крае создано 436 рабочих мест. </w:t>
      </w:r>
    </w:p>
    <w:p w:rsidR="00B54059" w:rsidRPr="007E5EC5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4059" w:rsidRPr="007E5EC5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5EC5">
        <w:rPr>
          <w:rFonts w:ascii="Times New Roman" w:hAnsi="Times New Roman" w:cs="Times New Roman"/>
          <w:b/>
          <w:sz w:val="28"/>
        </w:rPr>
        <w:t>Сохранение трудовых ресурсов сельских территорий Поволжья на основе экономико-математической модели выбора оптимального крестьянского (фермерского) хозяйства</w:t>
      </w:r>
      <w:r w:rsidRPr="007E5EC5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7E5EC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E5EC5">
        <w:rPr>
          <w:rFonts w:ascii="Times New Roman" w:hAnsi="Times New Roman" w:cs="Times New Roman"/>
          <w:sz w:val="28"/>
        </w:rPr>
        <w:t>Берднова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6F80">
        <w:rPr>
          <w:rFonts w:ascii="Times New Roman" w:hAnsi="Times New Roman" w:cs="Times New Roman"/>
          <w:sz w:val="28"/>
        </w:rPr>
        <w:t>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E5EC5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E5EC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E5EC5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7E5EC5">
        <w:rPr>
          <w:rFonts w:ascii="Times New Roman" w:hAnsi="Times New Roman" w:cs="Times New Roman"/>
          <w:sz w:val="28"/>
        </w:rPr>
        <w:t xml:space="preserve"> журн. – 2017. – № 6. – С. 73-78.</w:t>
      </w:r>
    </w:p>
    <w:p w:rsidR="00B54059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5EC5">
        <w:rPr>
          <w:rFonts w:ascii="Times New Roman" w:hAnsi="Times New Roman" w:cs="Times New Roman"/>
          <w:sz w:val="24"/>
        </w:rPr>
        <w:t xml:space="preserve">Рассмотрена проблема сохранения трудовых ресурсов в сельской местности. На конкретном примере анализируется существующая практика предоставления физическим лицам грантов и субсидий. Обосновываются возможность и необходимость использование этих средств на основе авторской экономико-математической модели выбора оптимального крестьянского (фермерского) хозяйства. </w:t>
      </w:r>
    </w:p>
    <w:p w:rsidR="00B54059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4059" w:rsidRPr="00B54059" w:rsidRDefault="00B54059" w:rsidP="00B540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4059">
        <w:rPr>
          <w:rFonts w:ascii="Times New Roman" w:hAnsi="Times New Roman" w:cs="Times New Roman"/>
          <w:sz w:val="28"/>
        </w:rPr>
        <w:t>Составитель: Л. М. Бабанина</w:t>
      </w:r>
    </w:p>
    <w:p w:rsidR="00656A88" w:rsidRDefault="00656A88"/>
    <w:sectPr w:rsidR="00656A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A4" w:rsidRDefault="00C609A4" w:rsidP="00B54059">
      <w:pPr>
        <w:spacing w:after="0" w:line="240" w:lineRule="auto"/>
      </w:pPr>
      <w:r>
        <w:separator/>
      </w:r>
    </w:p>
  </w:endnote>
  <w:endnote w:type="continuationSeparator" w:id="0">
    <w:p w:rsidR="00C609A4" w:rsidRDefault="00C609A4" w:rsidP="00B5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127816"/>
      <w:docPartObj>
        <w:docPartGallery w:val="Page Numbers (Bottom of Page)"/>
        <w:docPartUnique/>
      </w:docPartObj>
    </w:sdtPr>
    <w:sdtContent>
      <w:p w:rsidR="00B54059" w:rsidRDefault="00B540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4059" w:rsidRDefault="00B540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A4" w:rsidRDefault="00C609A4" w:rsidP="00B54059">
      <w:pPr>
        <w:spacing w:after="0" w:line="240" w:lineRule="auto"/>
      </w:pPr>
      <w:r>
        <w:separator/>
      </w:r>
    </w:p>
  </w:footnote>
  <w:footnote w:type="continuationSeparator" w:id="0">
    <w:p w:rsidR="00C609A4" w:rsidRDefault="00C609A4" w:rsidP="00B54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E5"/>
    <w:rsid w:val="00243E9E"/>
    <w:rsid w:val="006202E5"/>
    <w:rsid w:val="006504A5"/>
    <w:rsid w:val="00656A88"/>
    <w:rsid w:val="006F1D86"/>
    <w:rsid w:val="00B54059"/>
    <w:rsid w:val="00BB6CFB"/>
    <w:rsid w:val="00C609A4"/>
    <w:rsid w:val="00E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059"/>
    <w:pPr>
      <w:spacing w:after="0" w:line="240" w:lineRule="auto"/>
    </w:pPr>
  </w:style>
  <w:style w:type="table" w:styleId="a4">
    <w:name w:val="Table Grid"/>
    <w:basedOn w:val="a1"/>
    <w:uiPriority w:val="59"/>
    <w:rsid w:val="00B5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0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059"/>
  </w:style>
  <w:style w:type="paragraph" w:styleId="a9">
    <w:name w:val="footer"/>
    <w:basedOn w:val="a"/>
    <w:link w:val="aa"/>
    <w:uiPriority w:val="99"/>
    <w:unhideWhenUsed/>
    <w:rsid w:val="00B5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059"/>
    <w:pPr>
      <w:spacing w:after="0" w:line="240" w:lineRule="auto"/>
    </w:pPr>
  </w:style>
  <w:style w:type="table" w:styleId="a4">
    <w:name w:val="Table Grid"/>
    <w:basedOn w:val="a1"/>
    <w:uiPriority w:val="59"/>
    <w:rsid w:val="00B5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0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059"/>
  </w:style>
  <w:style w:type="paragraph" w:styleId="a9">
    <w:name w:val="footer"/>
    <w:basedOn w:val="a"/>
    <w:link w:val="aa"/>
    <w:uiPriority w:val="99"/>
    <w:unhideWhenUsed/>
    <w:rsid w:val="00B54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2017-08-11T02:21:00Z</dcterms:created>
  <dcterms:modified xsi:type="dcterms:W3CDTF">2017-08-11T02:22:00Z</dcterms:modified>
</cp:coreProperties>
</file>