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72A93" w:rsidRDefault="00D5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Справка о создании модельных муниципальных библиотек в</w:t>
      </w:r>
    </w:p>
    <w:p w14:paraId="00000002" w14:textId="77777777" w:rsidR="00572A93" w:rsidRDefault="00D5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рамках национального проекта «Культура» в Амурской области </w:t>
      </w:r>
    </w:p>
    <w:p w14:paraId="00000003" w14:textId="77777777" w:rsidR="00572A93" w:rsidRDefault="00572A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4" w14:textId="6A1BBD41" w:rsidR="00572A93" w:rsidRDefault="00D541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2019 году, с учетом проведенного дополнительного набора, от региона поступило 7 заявок на создание модельных муниципальных библиотек в рамках национального проекта «Культура», 3 на центральные библиотеки и 4 на малые. Из них прошла конкурсный отбор 1 заявка на малую библиотеку, сумма федерального финансирования составила 5 млн рублей. </w:t>
      </w:r>
    </w:p>
    <w:p w14:paraId="00000005" w14:textId="77777777" w:rsidR="00572A93" w:rsidRDefault="00D541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2020 году, с учетом проведенного дополнительного набора субъектом было подано 5 заявок, 3 на центральные библиотеки и 2 на малые. Из них прошли конкурсный отбор 2 заявки – 1 центральная и 1 малая, сумма федерального финансирования составила 15 млн рублей. </w:t>
      </w:r>
    </w:p>
    <w:p w14:paraId="00000006" w14:textId="1E82A079" w:rsidR="00572A93" w:rsidRDefault="00D541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2021 год от субъекта поступило 8 заявок, 5 на центральные библиотеки и 3 на малые. Из них прошли конкурсный отбор 4 заявки – 2 центральные и 2 малые, сумма федерального финансирования составила 30 млн рублей. </w:t>
      </w:r>
    </w:p>
    <w:p w14:paraId="00000007" w14:textId="1453028C" w:rsidR="00572A93" w:rsidRDefault="00D541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Общая сумма федерального финансирования бюджету субъекта за                        2019-2021 гг. составила 50 млн рублей.</w:t>
      </w:r>
    </w:p>
    <w:p w14:paraId="00000008" w14:textId="77777777" w:rsidR="00572A93" w:rsidRDefault="00572A9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06D65" w14:textId="77777777" w:rsidR="00D54109" w:rsidRPr="00D2723C" w:rsidRDefault="00D54109" w:rsidP="00D54109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3C">
        <w:rPr>
          <w:rFonts w:ascii="Times New Roman" w:eastAsia="Times New Roman" w:hAnsi="Times New Roman" w:cs="Times New Roman"/>
          <w:b/>
          <w:sz w:val="28"/>
          <w:szCs w:val="28"/>
        </w:rPr>
        <w:t>КОММЕНТАРИИ К ЗАЯВКАМ, НЕ ПРОШЕДШИМ КОНКУРСНЫЙ ОТБОР НА 2021 ГОД</w:t>
      </w:r>
    </w:p>
    <w:p w14:paraId="29318B31" w14:textId="77777777" w:rsidR="00D54109" w:rsidRPr="00D2723C" w:rsidRDefault="00D54109" w:rsidP="00D5410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3C">
        <w:rPr>
          <w:rFonts w:ascii="Times New Roman" w:eastAsia="Times New Roman" w:hAnsi="Times New Roman" w:cs="Times New Roman"/>
          <w:i/>
          <w:sz w:val="28"/>
          <w:szCs w:val="28"/>
        </w:rPr>
        <w:t>проходной балл для центральных библиотек – 186, для малых – 185</w:t>
      </w:r>
    </w:p>
    <w:p w14:paraId="0000000B" w14:textId="77777777" w:rsidR="00572A93" w:rsidRDefault="00572A93">
      <w:pPr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C" w14:textId="77777777" w:rsidR="00572A93" w:rsidRDefault="00D54109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ЦЕНТРАЛЬНЫЕ БИБЛИОТЕКИ</w:t>
      </w:r>
    </w:p>
    <w:p w14:paraId="0000000F" w14:textId="50E59ADE" w:rsidR="00572A93" w:rsidRDefault="00D541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«Централизованная библиотечная система г. Белогорска» – </w:t>
      </w:r>
      <w:r w:rsidR="007B7626">
        <w:rPr>
          <w:rFonts w:ascii="Times New Roman" w:eastAsia="Times New Roman" w:hAnsi="Times New Roman" w:cs="Times New Roman"/>
          <w:b/>
          <w:sz w:val="28"/>
          <w:szCs w:val="28"/>
        </w:rPr>
        <w:t>175 баллов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0" w14:textId="77777777" w:rsidR="00572A93" w:rsidRDefault="00D54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 расходов на проведение каждого из планируемых мероприятий обоснована частично, включены неразрешенные</w:t>
      </w:r>
    </w:p>
    <w:p w14:paraId="00000011" w14:textId="77777777" w:rsidR="00572A93" w:rsidRDefault="00D541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позиции за федеральный бюджет (питание на 8 суток)</w:t>
      </w:r>
    </w:p>
    <w:p w14:paraId="00000012" w14:textId="77777777" w:rsidR="00572A93" w:rsidRDefault="00D54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</w:t>
      </w:r>
      <w:sdt>
        <w:sdtPr>
          <w:tag w:val="goog_rdk_0"/>
          <w:id w:val="-1312099648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развитию компетенций и повышению квалификации основного персонала на (на 3 года после участия в проекте) на 2024 год</w:t>
      </w:r>
    </w:p>
    <w:p w14:paraId="00000013" w14:textId="77777777" w:rsidR="00572A93" w:rsidRDefault="007B76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"/>
          <w:id w:val="-1759519379"/>
        </w:sdtPr>
        <w:sdtEndPr/>
        <w:sdtContent/>
      </w:sdt>
      <w:r w:rsidR="00D54109">
        <w:rPr>
          <w:rFonts w:ascii="Times New Roman" w:eastAsia="Times New Roman" w:hAnsi="Times New Roman" w:cs="Times New Roman"/>
          <w:sz w:val="28"/>
          <w:szCs w:val="28"/>
        </w:rPr>
        <w:t>процент пополнения фонда ниже рекомендуемого (2%)</w:t>
      </w:r>
    </w:p>
    <w:p w14:paraId="00000014" w14:textId="77777777" w:rsidR="00572A93" w:rsidRDefault="00D54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 план расстановки электрических розеток и выводов</w:t>
      </w:r>
    </w:p>
    <w:p w14:paraId="00000015" w14:textId="77777777" w:rsidR="00572A93" w:rsidRDefault="00D54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 план расстановки светильников</w:t>
      </w:r>
    </w:p>
    <w:p w14:paraId="00000016" w14:textId="77777777" w:rsidR="00572A93" w:rsidRDefault="00572A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0925E064" w:rsidR="00572A93" w:rsidRDefault="00D541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культуры «Центральная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 Михайловского района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176 балл</w:t>
      </w:r>
      <w:r w:rsidR="007B762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8" w14:textId="77777777" w:rsidR="00572A93" w:rsidRDefault="00D54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план организации и проведения культурно-просветительских, образовательных, социально значимых, в том числе краеведческих, мероприятий, совместных региональных (межрегиональных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мероприятий (на следующий год после участия в проекте) на 2022 год</w:t>
      </w:r>
      <w:bookmarkStart w:id="0" w:name="_GoBack"/>
      <w:bookmarkEnd w:id="0"/>
    </w:p>
    <w:p w14:paraId="00000019" w14:textId="77777777" w:rsidR="00572A93" w:rsidRDefault="00D54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</w:t>
      </w:r>
      <w:sdt>
        <w:sdtPr>
          <w:tag w:val="goog_rdk_2"/>
          <w:id w:val="1836953550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развитию компетенций и повышению квалификации основного персонала на (на 3 года после участия в проекте) на 2024 год</w:t>
      </w:r>
    </w:p>
    <w:p w14:paraId="0000001A" w14:textId="77777777" w:rsidR="00572A93" w:rsidRDefault="00D54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смета расходов на проведение каждого из планируемых мероприятий обоснована частично, не отражено наименование программ обучения </w:t>
      </w:r>
    </w:p>
    <w:p w14:paraId="0000001B" w14:textId="77777777" w:rsidR="00572A93" w:rsidRDefault="007B7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3"/>
          <w:id w:val="1754627778"/>
        </w:sdtPr>
        <w:sdtEndPr/>
        <w:sdtContent/>
      </w:sdt>
      <w:r w:rsidR="00D54109">
        <w:rPr>
          <w:rFonts w:ascii="Times New Roman" w:eastAsia="Times New Roman" w:hAnsi="Times New Roman" w:cs="Times New Roman"/>
          <w:sz w:val="28"/>
          <w:szCs w:val="28"/>
        </w:rPr>
        <w:t>процент пополнения фонда ниже рекомендуемого (4%)</w:t>
      </w:r>
    </w:p>
    <w:p w14:paraId="0000001C" w14:textId="77777777" w:rsidR="00572A93" w:rsidRDefault="00572A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572A93" w:rsidRDefault="00D541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«Октябрьская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библиотека»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172 балла. </w:t>
      </w:r>
    </w:p>
    <w:p w14:paraId="00000020" w14:textId="77777777" w:rsidR="00572A93" w:rsidRDefault="00D541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плане организации и проведения культурно-просветительских, образовательных, социально значимых, в том числе краеведческих, мероприятий, совместных региональных (межрегиональных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мероприятий (на следующий год после участия в проекте)</w:t>
      </w:r>
      <w:sdt>
        <w:sdtPr>
          <w:tag w:val="goog_rdk_4"/>
          <w:id w:val="-2013680437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не указан 2022 год</w:t>
      </w:r>
    </w:p>
    <w:p w14:paraId="00000021" w14:textId="77777777" w:rsidR="00572A93" w:rsidRDefault="00D541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dt>
        <w:sdtPr>
          <w:tag w:val="goog_rdk_5"/>
          <w:id w:val="-500733186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плане мероприятий по развитию компетенций и повышению квалификации основного персонала на (на 3 года после участия в проекте) не прописаны годы программ повышения </w:t>
      </w:r>
      <w:sdt>
        <w:sdtPr>
          <w:tag w:val="goog_rdk_6"/>
          <w:id w:val="-980146510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</w:p>
    <w:p w14:paraId="00000022" w14:textId="77777777" w:rsidR="00572A93" w:rsidRDefault="00D541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 расходов на проведение каждого из планируемых</w:t>
      </w:r>
    </w:p>
    <w:p w14:paraId="00000023" w14:textId="77777777" w:rsidR="00572A93" w:rsidRDefault="00D541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обоснована частично, отсутствует детализация по позициям</w:t>
      </w:r>
    </w:p>
    <w:p w14:paraId="00000024" w14:textId="77777777" w:rsidR="00572A93" w:rsidRDefault="00572A93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572A93" w:rsidRDefault="00D54109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МАЛЫЕ БИБЛИОТЕКИ</w:t>
      </w:r>
    </w:p>
    <w:p w14:paraId="0000002A" w14:textId="77777777" w:rsidR="00572A93" w:rsidRDefault="00D541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библиотека им. П. Комарова муниципального бюджетного учреждения культуры «Муниципальная информационная библиотечная система»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184 балла. </w:t>
      </w:r>
    </w:p>
    <w:p w14:paraId="0000002B" w14:textId="77777777" w:rsidR="00572A93" w:rsidRDefault="00D54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оценке потенциального влияния созданных модельных муниципальных библиотек на развитие социокультурной инфраструктуры соответствующих территорий не прописано, как данная библиотека повлияет на социокультурное пространство населенного пункта </w:t>
      </w:r>
    </w:p>
    <w:p w14:paraId="0000002E" w14:textId="44EEE73C" w:rsidR="00572A93" w:rsidRPr="00D54109" w:rsidRDefault="00D54109" w:rsidP="00D54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 расходов на проведение каждого из планируемых мероприятий обоснована частично, нет технических характеристик оборудования</w:t>
      </w:r>
    </w:p>
    <w:sectPr w:rsidR="00572A93" w:rsidRPr="00D541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A13"/>
    <w:multiLevelType w:val="multilevel"/>
    <w:tmpl w:val="1068BA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C465F43"/>
    <w:multiLevelType w:val="multilevel"/>
    <w:tmpl w:val="D1F64B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FF45960"/>
    <w:multiLevelType w:val="multilevel"/>
    <w:tmpl w:val="FF700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1D58"/>
    <w:multiLevelType w:val="multilevel"/>
    <w:tmpl w:val="B9D6B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4DFF"/>
    <w:multiLevelType w:val="multilevel"/>
    <w:tmpl w:val="D1D2E3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E1620E"/>
    <w:multiLevelType w:val="multilevel"/>
    <w:tmpl w:val="10FA8E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3"/>
    <w:rsid w:val="00572A93"/>
    <w:rsid w:val="007B7626"/>
    <w:rsid w:val="00D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75BCB-4EB6-4A23-B7A6-24BE12A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13E9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5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Ot74HLsFFV07LhEcj7Ti6HYQA==">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Ананова Тамара Сергеевна</dc:creator>
  <cp:lastModifiedBy>Ананова Тамара Сергеевна</cp:lastModifiedBy>
  <cp:revision>3</cp:revision>
  <dcterms:created xsi:type="dcterms:W3CDTF">2020-09-21T10:10:00Z</dcterms:created>
  <dcterms:modified xsi:type="dcterms:W3CDTF">2020-12-29T11:51:00Z</dcterms:modified>
</cp:coreProperties>
</file>