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61" w:rsidRPr="002C3B59" w:rsidRDefault="00EB6061" w:rsidP="00597AE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Кормопроизводство</w:t>
      </w:r>
    </w:p>
    <w:p w:rsidR="00EB6061" w:rsidRDefault="00EB6061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B6061">
        <w:rPr>
          <w:rFonts w:ascii="Times New Roman" w:hAnsi="Times New Roman" w:cs="Times New Roman"/>
          <w:b/>
          <w:bCs/>
          <w:sz w:val="28"/>
        </w:rPr>
        <w:t>Абрамова,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6061">
        <w:rPr>
          <w:rFonts w:ascii="Times New Roman" w:hAnsi="Times New Roman" w:cs="Times New Roman"/>
          <w:sz w:val="28"/>
        </w:rPr>
        <w:t>Урожайность нетрадиционных кормовых культур в условиях Северного Зауралья</w:t>
      </w:r>
      <w:r>
        <w:rPr>
          <w:rFonts w:ascii="Times New Roman" w:hAnsi="Times New Roman" w:cs="Times New Roman"/>
          <w:sz w:val="28"/>
        </w:rPr>
        <w:t xml:space="preserve"> </w:t>
      </w:r>
      <w:r w:rsidRPr="00EB6061">
        <w:rPr>
          <w:rFonts w:ascii="Times New Roman" w:hAnsi="Times New Roman" w:cs="Times New Roman"/>
          <w:sz w:val="28"/>
        </w:rPr>
        <w:t>[Текст] / А. Ф. Абрамова</w:t>
      </w:r>
      <w:r>
        <w:rPr>
          <w:rFonts w:ascii="Times New Roman" w:hAnsi="Times New Roman" w:cs="Times New Roman"/>
          <w:sz w:val="28"/>
        </w:rPr>
        <w:t xml:space="preserve"> </w:t>
      </w:r>
      <w:r w:rsidRPr="00EB6061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3. - С. 37-41. - </w:t>
      </w:r>
      <w:proofErr w:type="spellStart"/>
      <w:r w:rsidRPr="00EB6061">
        <w:rPr>
          <w:rFonts w:ascii="Times New Roman" w:hAnsi="Times New Roman" w:cs="Times New Roman"/>
          <w:sz w:val="28"/>
        </w:rPr>
        <w:t>Библиогр</w:t>
      </w:r>
      <w:proofErr w:type="spellEnd"/>
      <w:r w:rsidRPr="00EB6061">
        <w:rPr>
          <w:rFonts w:ascii="Times New Roman" w:hAnsi="Times New Roman" w:cs="Times New Roman"/>
          <w:sz w:val="28"/>
        </w:rPr>
        <w:t>.: с. 40 (3 назв.). - 3 табл.</w:t>
      </w:r>
    </w:p>
    <w:p w:rsidR="00EB6061" w:rsidRDefault="00EB6061" w:rsidP="00597AE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B6061">
        <w:rPr>
          <w:rFonts w:ascii="Times New Roman" w:hAnsi="Times New Roman" w:cs="Times New Roman"/>
          <w:bCs/>
          <w:sz w:val="24"/>
          <w:szCs w:val="28"/>
        </w:rPr>
        <w:t xml:space="preserve">Показано, что кормовые ресурсы Северного Зауралья включают продукцию естественных пастбищ, сенокосов, комбикорма и зерновые отходы хозяйств, которые имеют низкую питательность и небольшой состав растительного белка. Эти причины не позволяют сбалансировать рацион животных. Дана сравнительная оценка урожайности, продуктивности и биохимического состава нетрадиционных кормовых культур (свербига восточная, </w:t>
      </w:r>
      <w:proofErr w:type="spellStart"/>
      <w:r w:rsidRPr="00EB6061">
        <w:rPr>
          <w:rFonts w:ascii="Times New Roman" w:hAnsi="Times New Roman" w:cs="Times New Roman"/>
          <w:bCs/>
          <w:sz w:val="24"/>
          <w:szCs w:val="28"/>
        </w:rPr>
        <w:t>хатьма</w:t>
      </w:r>
      <w:proofErr w:type="spellEnd"/>
      <w:r w:rsidRPr="00EB6061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B6061">
        <w:rPr>
          <w:rFonts w:ascii="Times New Roman" w:hAnsi="Times New Roman" w:cs="Times New Roman"/>
          <w:bCs/>
          <w:sz w:val="24"/>
          <w:szCs w:val="28"/>
        </w:rPr>
        <w:t>тюренгенская</w:t>
      </w:r>
      <w:proofErr w:type="spellEnd"/>
      <w:r w:rsidRPr="00EB6061">
        <w:rPr>
          <w:rFonts w:ascii="Times New Roman" w:hAnsi="Times New Roman" w:cs="Times New Roman"/>
          <w:bCs/>
          <w:sz w:val="24"/>
          <w:szCs w:val="28"/>
        </w:rPr>
        <w:t xml:space="preserve">, люпин многолетний, щавель кормовой, </w:t>
      </w:r>
      <w:proofErr w:type="spellStart"/>
      <w:r w:rsidRPr="00EB6061">
        <w:rPr>
          <w:rFonts w:ascii="Times New Roman" w:hAnsi="Times New Roman" w:cs="Times New Roman"/>
          <w:bCs/>
          <w:sz w:val="24"/>
          <w:szCs w:val="28"/>
        </w:rPr>
        <w:t>топинсолнечник</w:t>
      </w:r>
      <w:proofErr w:type="spellEnd"/>
      <w:r w:rsidRPr="00EB6061">
        <w:rPr>
          <w:rFonts w:ascii="Times New Roman" w:hAnsi="Times New Roman" w:cs="Times New Roman"/>
          <w:bCs/>
          <w:sz w:val="24"/>
          <w:szCs w:val="28"/>
        </w:rPr>
        <w:t>), которые рекомендованы для введения в кормовое поле в условиях Северного Зауралья. Расширение ассортимента за счет введения нетрадиционных и малораспространенных кормовых культур позволит увеличить период кормления животных сбалансированными по питательности кормами.</w:t>
      </w:r>
    </w:p>
    <w:p w:rsidR="004E709B" w:rsidRPr="002C3B59" w:rsidRDefault="004E709B" w:rsidP="00597AEB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AE322C" w:rsidRDefault="00AE322C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E322C">
        <w:rPr>
          <w:rFonts w:ascii="Times New Roman" w:hAnsi="Times New Roman" w:cs="Times New Roman"/>
          <w:b/>
          <w:bCs/>
          <w:sz w:val="28"/>
        </w:rPr>
        <w:t>Марченко,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322C">
        <w:rPr>
          <w:rFonts w:ascii="Times New Roman" w:hAnsi="Times New Roman" w:cs="Times New Roman"/>
          <w:sz w:val="28"/>
        </w:rPr>
        <w:t>Сила роста семян у сортов люцерны изменчивой (</w:t>
      </w:r>
      <w:proofErr w:type="spellStart"/>
      <w:r w:rsidRPr="00AE322C">
        <w:rPr>
          <w:rFonts w:ascii="Times New Roman" w:hAnsi="Times New Roman" w:cs="Times New Roman"/>
          <w:sz w:val="28"/>
        </w:rPr>
        <w:t>Medicago</w:t>
      </w:r>
      <w:proofErr w:type="spellEnd"/>
      <w:r w:rsidRPr="00AE32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322C">
        <w:rPr>
          <w:rFonts w:ascii="Times New Roman" w:hAnsi="Times New Roman" w:cs="Times New Roman"/>
          <w:sz w:val="28"/>
        </w:rPr>
        <w:t>varia</w:t>
      </w:r>
      <w:proofErr w:type="spellEnd"/>
      <w:r w:rsidRPr="00AE322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AE322C">
        <w:rPr>
          <w:rFonts w:ascii="Times New Roman" w:hAnsi="Times New Roman" w:cs="Times New Roman"/>
          <w:sz w:val="28"/>
        </w:rPr>
        <w:t>[Текст] / Л. В. Марченко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AE322C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76-80. - </w:t>
      </w:r>
      <w:proofErr w:type="spellStart"/>
      <w:r w:rsidRPr="00AE322C">
        <w:rPr>
          <w:rFonts w:ascii="Times New Roman" w:hAnsi="Times New Roman" w:cs="Times New Roman"/>
          <w:sz w:val="28"/>
        </w:rPr>
        <w:t>Библиогр</w:t>
      </w:r>
      <w:proofErr w:type="spellEnd"/>
      <w:r w:rsidRPr="00AE322C">
        <w:rPr>
          <w:rFonts w:ascii="Times New Roman" w:hAnsi="Times New Roman" w:cs="Times New Roman"/>
          <w:sz w:val="28"/>
        </w:rPr>
        <w:t>.: с. 80 (7 назв.). - 2 табл.</w:t>
      </w:r>
    </w:p>
    <w:p w:rsidR="00AE322C" w:rsidRDefault="00AE322C" w:rsidP="00597AE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E322C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исследований, проведенные в 2010-2011 гг. в НИИ сельского хозяйства Северного Зауралья (Тюменская область) на сортах люцерны изменчивой. В лабораторных условиях морфофизиологическим методом проведена оценка проростков люцерны изменчивой на силу роста. Критерием оценки проростков в баллах служили длина зародышевого корешка и длина ростка (гипокотиль). Исследования показали, что проростки изучаемых сортов в основном оценивались в 3 и 5 баллов. Наравне с нормально развитыми проростками </w:t>
      </w:r>
      <w:proofErr w:type="gramStart"/>
      <w:r w:rsidRPr="00AE322C">
        <w:rPr>
          <w:rFonts w:ascii="Times New Roman" w:hAnsi="Times New Roman" w:cs="Times New Roman"/>
          <w:bCs/>
          <w:sz w:val="24"/>
        </w:rPr>
        <w:t>проанализированы</w:t>
      </w:r>
      <w:proofErr w:type="gramEnd"/>
      <w:r w:rsidRPr="00AE322C">
        <w:rPr>
          <w:rFonts w:ascii="Times New Roman" w:hAnsi="Times New Roman" w:cs="Times New Roman"/>
          <w:bCs/>
          <w:sz w:val="24"/>
        </w:rPr>
        <w:t xml:space="preserve"> слабые и ненормально проросшие. Сделан вывод, что полноценно могут выжить только сильные проростки.</w:t>
      </w:r>
    </w:p>
    <w:p w:rsidR="00AE322C" w:rsidRPr="00AE322C" w:rsidRDefault="00AE322C" w:rsidP="00597AE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D6223" w:rsidRDefault="007D6223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D6223">
        <w:rPr>
          <w:rFonts w:ascii="Times New Roman" w:hAnsi="Times New Roman" w:cs="Times New Roman"/>
          <w:b/>
          <w:bCs/>
          <w:sz w:val="28"/>
        </w:rPr>
        <w:t xml:space="preserve">Морфофизиологические особенности видов рода </w:t>
      </w:r>
      <w:proofErr w:type="spellStart"/>
      <w:r w:rsidRPr="007D6223">
        <w:rPr>
          <w:rFonts w:ascii="Times New Roman" w:hAnsi="Times New Roman" w:cs="Times New Roman"/>
          <w:b/>
          <w:bCs/>
          <w:sz w:val="28"/>
        </w:rPr>
        <w:t>Amaranthus</w:t>
      </w:r>
      <w:proofErr w:type="spellEnd"/>
      <w:r w:rsidRPr="007D6223">
        <w:rPr>
          <w:rFonts w:ascii="Times New Roman" w:hAnsi="Times New Roman" w:cs="Times New Roman"/>
          <w:b/>
          <w:bCs/>
          <w:sz w:val="28"/>
        </w:rPr>
        <w:t xml:space="preserve"> L. в условиях Томской области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6223">
        <w:rPr>
          <w:rFonts w:ascii="Times New Roman" w:hAnsi="Times New Roman" w:cs="Times New Roman"/>
          <w:sz w:val="28"/>
        </w:rPr>
        <w:t>[Текст] / С. И. Михайлова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D6223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55-61. - </w:t>
      </w:r>
      <w:proofErr w:type="spellStart"/>
      <w:r w:rsidRPr="007D6223">
        <w:rPr>
          <w:rFonts w:ascii="Times New Roman" w:hAnsi="Times New Roman" w:cs="Times New Roman"/>
          <w:sz w:val="28"/>
        </w:rPr>
        <w:t>Библиогр</w:t>
      </w:r>
      <w:proofErr w:type="spellEnd"/>
      <w:r w:rsidRPr="007D6223">
        <w:rPr>
          <w:rFonts w:ascii="Times New Roman" w:hAnsi="Times New Roman" w:cs="Times New Roman"/>
          <w:sz w:val="28"/>
        </w:rPr>
        <w:t>.: с. 60-61 (14 назв.). - 2 табл., 3 граф.</w:t>
      </w:r>
    </w:p>
    <w:p w:rsidR="007D6223" w:rsidRPr="007D6223" w:rsidRDefault="007D6223" w:rsidP="00597AE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D6223">
        <w:rPr>
          <w:rFonts w:ascii="Times New Roman" w:hAnsi="Times New Roman" w:cs="Times New Roman"/>
          <w:bCs/>
          <w:sz w:val="24"/>
        </w:rPr>
        <w:t xml:space="preserve">Представлены результаты сравнительного изучения морфологических и физиологических особенностей двух видов амаранта: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Amaranhtus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cruenthus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сорт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Чергинский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Amaranhtus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iricolor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Сорт Валентина. В ходе полевых исследований в условиях Томской области установлены особенности роста и накопления биомассы амаранта. В условиях корневой гипоксии обнаружены разнонаправленные изменения содержания антиоксидантов в листьях амаранта. У сорта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Чергинский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активация фермента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алкогольдегидрогеназы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сопровождается усиленным накоплением антиоксиданта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амарантина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и снижением содержания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каротиноидов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. У сорта Валентина снижается содержание </w:t>
      </w:r>
      <w:proofErr w:type="spellStart"/>
      <w:r w:rsidRPr="007D6223">
        <w:rPr>
          <w:rFonts w:ascii="Times New Roman" w:hAnsi="Times New Roman" w:cs="Times New Roman"/>
          <w:bCs/>
          <w:sz w:val="24"/>
        </w:rPr>
        <w:t>амарантина</w:t>
      </w:r>
      <w:proofErr w:type="spellEnd"/>
      <w:r w:rsidRPr="007D6223">
        <w:rPr>
          <w:rFonts w:ascii="Times New Roman" w:hAnsi="Times New Roman" w:cs="Times New Roman"/>
          <w:bCs/>
          <w:sz w:val="24"/>
        </w:rPr>
        <w:t xml:space="preserve"> и аскорбиновой кислоты.</w:t>
      </w:r>
    </w:p>
    <w:p w:rsidR="007D6223" w:rsidRDefault="007D6223" w:rsidP="00597A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BE633A" w:rsidRDefault="00BE633A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E633A">
        <w:rPr>
          <w:rFonts w:ascii="Times New Roman" w:hAnsi="Times New Roman" w:cs="Times New Roman"/>
          <w:b/>
          <w:bCs/>
          <w:sz w:val="28"/>
        </w:rPr>
        <w:t>Панков, Д.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633A">
        <w:rPr>
          <w:rFonts w:ascii="Times New Roman" w:hAnsi="Times New Roman" w:cs="Times New Roman"/>
          <w:sz w:val="28"/>
        </w:rPr>
        <w:t xml:space="preserve">Возделывание эспарцета и использование </w:t>
      </w:r>
      <w:proofErr w:type="spellStart"/>
      <w:r w:rsidRPr="00BE633A">
        <w:rPr>
          <w:rFonts w:ascii="Times New Roman" w:hAnsi="Times New Roman" w:cs="Times New Roman"/>
          <w:sz w:val="28"/>
        </w:rPr>
        <w:t>пчелоопыления</w:t>
      </w:r>
      <w:proofErr w:type="spellEnd"/>
      <w:r w:rsidRPr="00BE633A">
        <w:rPr>
          <w:rFonts w:ascii="Times New Roman" w:hAnsi="Times New Roman" w:cs="Times New Roman"/>
          <w:sz w:val="28"/>
        </w:rPr>
        <w:t xml:space="preserve"> в Лесостепи Алтая</w:t>
      </w:r>
      <w:r>
        <w:rPr>
          <w:rFonts w:ascii="Times New Roman" w:hAnsi="Times New Roman" w:cs="Times New Roman"/>
          <w:sz w:val="28"/>
        </w:rPr>
        <w:t xml:space="preserve"> </w:t>
      </w:r>
      <w:r w:rsidRPr="00BE633A">
        <w:rPr>
          <w:rFonts w:ascii="Times New Roman" w:hAnsi="Times New Roman" w:cs="Times New Roman"/>
          <w:sz w:val="28"/>
        </w:rPr>
        <w:t xml:space="preserve">[Текст] / Д. М. Панков, В. М. </w:t>
      </w:r>
      <w:proofErr w:type="spellStart"/>
      <w:r w:rsidRPr="00BE633A">
        <w:rPr>
          <w:rFonts w:ascii="Times New Roman" w:hAnsi="Times New Roman" w:cs="Times New Roman"/>
          <w:sz w:val="28"/>
        </w:rPr>
        <w:t>Важов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633A">
        <w:rPr>
          <w:rFonts w:ascii="Times New Roman" w:hAnsi="Times New Roman" w:cs="Times New Roman"/>
          <w:sz w:val="28"/>
        </w:rPr>
        <w:t xml:space="preserve">// Земледелие. - 2012. - № 7. - С. 34-36. - </w:t>
      </w:r>
      <w:proofErr w:type="spellStart"/>
      <w:r w:rsidRPr="00BE633A">
        <w:rPr>
          <w:rFonts w:ascii="Times New Roman" w:hAnsi="Times New Roman" w:cs="Times New Roman"/>
          <w:sz w:val="28"/>
        </w:rPr>
        <w:t>Библиогр</w:t>
      </w:r>
      <w:proofErr w:type="spellEnd"/>
      <w:r w:rsidRPr="00BE633A">
        <w:rPr>
          <w:rFonts w:ascii="Times New Roman" w:hAnsi="Times New Roman" w:cs="Times New Roman"/>
          <w:sz w:val="28"/>
        </w:rPr>
        <w:t>.: с. 36.</w:t>
      </w:r>
    </w:p>
    <w:p w:rsidR="00BE633A" w:rsidRPr="00BE633A" w:rsidRDefault="00BE633A" w:rsidP="00597AE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E633A">
        <w:rPr>
          <w:rFonts w:ascii="Times New Roman" w:hAnsi="Times New Roman" w:cs="Times New Roman"/>
          <w:bCs/>
          <w:sz w:val="24"/>
        </w:rPr>
        <w:lastRenderedPageBreak/>
        <w:t xml:space="preserve">Исследовано влияние </w:t>
      </w:r>
      <w:proofErr w:type="spellStart"/>
      <w:r w:rsidRPr="00BE633A">
        <w:rPr>
          <w:rFonts w:ascii="Times New Roman" w:hAnsi="Times New Roman" w:cs="Times New Roman"/>
          <w:bCs/>
          <w:sz w:val="24"/>
        </w:rPr>
        <w:t>пчелоопыления</w:t>
      </w:r>
      <w:proofErr w:type="spellEnd"/>
      <w:r w:rsidRPr="00BE633A">
        <w:rPr>
          <w:rFonts w:ascii="Times New Roman" w:hAnsi="Times New Roman" w:cs="Times New Roman"/>
          <w:bCs/>
          <w:sz w:val="24"/>
        </w:rPr>
        <w:t xml:space="preserve"> на урожайность семян эспарцета песчаного в Лесостепи Алтая.</w:t>
      </w:r>
    </w:p>
    <w:p w:rsidR="00BE633A" w:rsidRPr="002C3B59" w:rsidRDefault="00BE633A" w:rsidP="00597AEB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D84D2F" w:rsidRDefault="004E709B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E709B">
        <w:rPr>
          <w:rFonts w:ascii="Times New Roman" w:hAnsi="Times New Roman" w:cs="Times New Roman"/>
          <w:b/>
          <w:bCs/>
          <w:sz w:val="28"/>
        </w:rPr>
        <w:t>Панков, Д.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709B">
        <w:rPr>
          <w:rFonts w:ascii="Times New Roman" w:hAnsi="Times New Roman" w:cs="Times New Roman"/>
          <w:sz w:val="28"/>
        </w:rPr>
        <w:t>Химический состав многолетних бобовых трав в зависимости от опыления насекомыми</w:t>
      </w:r>
      <w:r>
        <w:rPr>
          <w:rFonts w:ascii="Times New Roman" w:hAnsi="Times New Roman" w:cs="Times New Roman"/>
          <w:sz w:val="28"/>
        </w:rPr>
        <w:t xml:space="preserve"> </w:t>
      </w:r>
      <w:r w:rsidRPr="004E709B">
        <w:rPr>
          <w:rFonts w:ascii="Times New Roman" w:hAnsi="Times New Roman" w:cs="Times New Roman"/>
          <w:sz w:val="28"/>
        </w:rPr>
        <w:t>[Текст] / Д. М. Панков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4E709B">
        <w:rPr>
          <w:rFonts w:ascii="Times New Roman" w:hAnsi="Times New Roman" w:cs="Times New Roman"/>
          <w:sz w:val="28"/>
        </w:rPr>
        <w:t xml:space="preserve">// Аграрная наука. - 2012. - № 10. - С. 20-22. - </w:t>
      </w:r>
      <w:proofErr w:type="spellStart"/>
      <w:r w:rsidRPr="004E709B">
        <w:rPr>
          <w:rFonts w:ascii="Times New Roman" w:hAnsi="Times New Roman" w:cs="Times New Roman"/>
          <w:sz w:val="28"/>
        </w:rPr>
        <w:t>Библиогр</w:t>
      </w:r>
      <w:proofErr w:type="spellEnd"/>
      <w:r w:rsidRPr="004E709B">
        <w:rPr>
          <w:rFonts w:ascii="Times New Roman" w:hAnsi="Times New Roman" w:cs="Times New Roman"/>
          <w:sz w:val="28"/>
        </w:rPr>
        <w:t>.: с. 22 (3 назв.).</w:t>
      </w:r>
    </w:p>
    <w:p w:rsidR="004E709B" w:rsidRPr="004E709B" w:rsidRDefault="004E709B" w:rsidP="00597AE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E709B">
        <w:rPr>
          <w:rFonts w:ascii="Times New Roman" w:hAnsi="Times New Roman" w:cs="Times New Roman"/>
          <w:bCs/>
          <w:sz w:val="24"/>
          <w:szCs w:val="28"/>
        </w:rPr>
        <w:t>В статье представлены результаты исследований содержания химических элементов в надземной и подземной биомассе эспарцета и люцерны в зависимости от опыления медоносными пчелами.</w:t>
      </w:r>
    </w:p>
    <w:p w:rsidR="00D35086" w:rsidRDefault="00D35086" w:rsidP="00597AEB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4E709B" w:rsidRDefault="00D35086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35086">
        <w:rPr>
          <w:rFonts w:ascii="Times New Roman" w:hAnsi="Times New Roman" w:cs="Times New Roman"/>
          <w:b/>
          <w:bCs/>
          <w:sz w:val="28"/>
        </w:rPr>
        <w:t>Суданская трава - перспективная кормовая культура для юга центрального региона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5086">
        <w:rPr>
          <w:rFonts w:ascii="Times New Roman" w:hAnsi="Times New Roman" w:cs="Times New Roman"/>
          <w:sz w:val="28"/>
        </w:rPr>
        <w:t>[Текст] / Дьяченко</w:t>
      </w:r>
      <w:proofErr w:type="gramStart"/>
      <w:r w:rsidRPr="00D35086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D35086">
        <w:rPr>
          <w:rFonts w:ascii="Times New Roman" w:hAnsi="Times New Roman" w:cs="Times New Roman"/>
          <w:sz w:val="28"/>
        </w:rPr>
        <w:t>л. В.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35086">
        <w:rPr>
          <w:rFonts w:ascii="Times New Roman" w:hAnsi="Times New Roman" w:cs="Times New Roman"/>
          <w:sz w:val="28"/>
        </w:rPr>
        <w:t>// Земледелие. - 2012. - № 8. - С. 25-27.</w:t>
      </w:r>
    </w:p>
    <w:p w:rsidR="00D35086" w:rsidRPr="00D35086" w:rsidRDefault="00D35086" w:rsidP="00597AE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35086">
        <w:rPr>
          <w:rFonts w:ascii="Times New Roman" w:hAnsi="Times New Roman" w:cs="Times New Roman"/>
          <w:sz w:val="24"/>
        </w:rPr>
        <w:t>Приводятся результаты биоэнергетической и экономической оценки технологий возделывания культуры на кормовые цели и семена.</w:t>
      </w:r>
    </w:p>
    <w:p w:rsidR="00D35086" w:rsidRPr="00D35086" w:rsidRDefault="00D35086" w:rsidP="00597AEB">
      <w:pPr>
        <w:pStyle w:val="a3"/>
        <w:ind w:firstLine="567"/>
        <w:jc w:val="both"/>
        <w:rPr>
          <w:rFonts w:ascii="Times New Roman" w:hAnsi="Times New Roman" w:cs="Times New Roman"/>
          <w:bCs/>
          <w:szCs w:val="28"/>
        </w:rPr>
      </w:pPr>
    </w:p>
    <w:p w:rsidR="00A2409E" w:rsidRDefault="00A2409E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2409E">
        <w:rPr>
          <w:rFonts w:ascii="Times New Roman" w:hAnsi="Times New Roman" w:cs="Times New Roman"/>
          <w:b/>
          <w:bCs/>
          <w:sz w:val="28"/>
        </w:rPr>
        <w:t>Филиппов, К.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409E">
        <w:rPr>
          <w:rFonts w:ascii="Times New Roman" w:hAnsi="Times New Roman" w:cs="Times New Roman"/>
          <w:sz w:val="28"/>
        </w:rPr>
        <w:t>Приемы улучшения деградированных лугов в Западной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A2409E">
        <w:rPr>
          <w:rFonts w:ascii="Times New Roman" w:hAnsi="Times New Roman" w:cs="Times New Roman"/>
          <w:sz w:val="28"/>
        </w:rPr>
        <w:t>[Текст] / К. В. Филиппов, А. М. Мустафин</w:t>
      </w:r>
      <w:r>
        <w:rPr>
          <w:rFonts w:ascii="Times New Roman" w:hAnsi="Times New Roman" w:cs="Times New Roman"/>
          <w:sz w:val="28"/>
        </w:rPr>
        <w:t xml:space="preserve"> </w:t>
      </w:r>
      <w:r w:rsidRPr="00A2409E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62-68. - </w:t>
      </w:r>
      <w:proofErr w:type="spellStart"/>
      <w:r w:rsidRPr="00A2409E">
        <w:rPr>
          <w:rFonts w:ascii="Times New Roman" w:hAnsi="Times New Roman" w:cs="Times New Roman"/>
          <w:sz w:val="28"/>
        </w:rPr>
        <w:t>Библиогр</w:t>
      </w:r>
      <w:proofErr w:type="spellEnd"/>
      <w:r w:rsidRPr="00A2409E">
        <w:rPr>
          <w:rFonts w:ascii="Times New Roman" w:hAnsi="Times New Roman" w:cs="Times New Roman"/>
          <w:sz w:val="28"/>
        </w:rPr>
        <w:t xml:space="preserve">.: с. 68 (6 назв.). - 4 табл. </w:t>
      </w:r>
    </w:p>
    <w:p w:rsidR="00A2409E" w:rsidRPr="00A2409E" w:rsidRDefault="00A2409E" w:rsidP="00597AE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2409E">
        <w:rPr>
          <w:rFonts w:ascii="Times New Roman" w:hAnsi="Times New Roman" w:cs="Times New Roman"/>
          <w:sz w:val="24"/>
        </w:rPr>
        <w:t>Определены перспективные приемы улучшения деградированных лугов в лесостепи Западной Сибири (2006-2010 гг.</w:t>
      </w:r>
      <w:proofErr w:type="gramStart"/>
      <w:r w:rsidRPr="00A2409E">
        <w:rPr>
          <w:rFonts w:ascii="Times New Roman" w:hAnsi="Times New Roman" w:cs="Times New Roman"/>
          <w:sz w:val="24"/>
        </w:rPr>
        <w:t xml:space="preserve"> )</w:t>
      </w:r>
      <w:proofErr w:type="gramEnd"/>
      <w:r w:rsidRPr="00A2409E">
        <w:rPr>
          <w:rFonts w:ascii="Times New Roman" w:hAnsi="Times New Roman" w:cs="Times New Roman"/>
          <w:sz w:val="24"/>
        </w:rPr>
        <w:t>. Изучен ботанический состав травостоя деградированного луга, агрохимический состав и продуктивность деградированного разнотравно-злакового сенокоса при различных способах улучшения. Исследования показали, что полосная обработка дернины, улучшая воздушный режим почвы и ускоряя ее минерализацию, усиливает рост и развитие естественных злаковых трав в межполосных пространствах. Дана экономическая и энергетическая оценка мероприятий по улучшению деградированных разнотравно-злаковых сенокосов.</w:t>
      </w:r>
    </w:p>
    <w:p w:rsidR="00A2409E" w:rsidRDefault="00A2409E" w:rsidP="00597AEB">
      <w:pPr>
        <w:pStyle w:val="a3"/>
        <w:ind w:firstLine="567"/>
        <w:jc w:val="both"/>
        <w:rPr>
          <w:rFonts w:ascii="Courier New" w:hAnsi="Courier New" w:cs="Courier New"/>
        </w:rPr>
      </w:pPr>
    </w:p>
    <w:p w:rsidR="00541B3C" w:rsidRPr="0069572A" w:rsidRDefault="0069572A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72A">
        <w:rPr>
          <w:rFonts w:ascii="Times New Roman" w:hAnsi="Times New Roman" w:cs="Times New Roman"/>
          <w:b/>
          <w:bCs/>
          <w:sz w:val="28"/>
          <w:szCs w:val="28"/>
        </w:rPr>
        <w:t>Шукис</w:t>
      </w:r>
      <w:proofErr w:type="spellEnd"/>
      <w:r w:rsidRPr="0069572A">
        <w:rPr>
          <w:rFonts w:ascii="Times New Roman" w:hAnsi="Times New Roman" w:cs="Times New Roman"/>
          <w:b/>
          <w:bCs/>
          <w:sz w:val="28"/>
          <w:szCs w:val="28"/>
        </w:rPr>
        <w:t xml:space="preserve">, Е. </w:t>
      </w:r>
      <w:proofErr w:type="spellStart"/>
      <w:r w:rsidRPr="0069572A"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69572A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69572A">
        <w:rPr>
          <w:rFonts w:ascii="Times New Roman" w:hAnsi="Times New Roman" w:cs="Times New Roman"/>
          <w:sz w:val="28"/>
          <w:szCs w:val="28"/>
        </w:rPr>
        <w:t xml:space="preserve"> повышения урожайности и качества семян сорговых культур на юге Западной Сибири [Текст] / Е. Р. </w:t>
      </w:r>
      <w:proofErr w:type="spellStart"/>
      <w:r w:rsidRPr="0069572A">
        <w:rPr>
          <w:rFonts w:ascii="Times New Roman" w:hAnsi="Times New Roman" w:cs="Times New Roman"/>
          <w:sz w:val="28"/>
          <w:szCs w:val="28"/>
        </w:rPr>
        <w:t>Шукис</w:t>
      </w:r>
      <w:proofErr w:type="spellEnd"/>
      <w:r w:rsidRPr="0069572A">
        <w:rPr>
          <w:rFonts w:ascii="Times New Roman" w:hAnsi="Times New Roman" w:cs="Times New Roman"/>
          <w:sz w:val="28"/>
          <w:szCs w:val="28"/>
        </w:rPr>
        <w:t xml:space="preserve">, С. К. </w:t>
      </w:r>
      <w:proofErr w:type="spellStart"/>
      <w:r w:rsidRPr="0069572A">
        <w:rPr>
          <w:rFonts w:ascii="Times New Roman" w:hAnsi="Times New Roman" w:cs="Times New Roman"/>
          <w:sz w:val="28"/>
          <w:szCs w:val="28"/>
        </w:rPr>
        <w:t>Шукис</w:t>
      </w:r>
      <w:proofErr w:type="spellEnd"/>
      <w:r w:rsidRPr="0069572A">
        <w:rPr>
          <w:rFonts w:ascii="Times New Roman" w:hAnsi="Times New Roman" w:cs="Times New Roman"/>
          <w:sz w:val="28"/>
          <w:szCs w:val="28"/>
        </w:rPr>
        <w:br/>
        <w:t xml:space="preserve">// Сибирский вестник сельскохозяйственной науки. - 2012. - № 3. - С. 30-36. - </w:t>
      </w:r>
      <w:proofErr w:type="spellStart"/>
      <w:r w:rsidRPr="006957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9572A">
        <w:rPr>
          <w:rFonts w:ascii="Times New Roman" w:hAnsi="Times New Roman" w:cs="Times New Roman"/>
          <w:sz w:val="28"/>
          <w:szCs w:val="28"/>
        </w:rPr>
        <w:t>.: с. 36 (4 назв.). - 3 табл., 2 рис.</w:t>
      </w:r>
    </w:p>
    <w:p w:rsidR="0069572A" w:rsidRDefault="0069572A" w:rsidP="00597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9572A">
        <w:rPr>
          <w:rFonts w:ascii="Times New Roman" w:hAnsi="Times New Roman" w:cs="Times New Roman"/>
          <w:sz w:val="24"/>
          <w:szCs w:val="28"/>
        </w:rPr>
        <w:t xml:space="preserve">Представлены результаты исследований особенностей производства семян сорговых культур (суданская трава, сорго) в условиях юга Западной Сибири. Рассмотрены методы повышения качества семян за счет оптимизации приемов выращивания и совершенствования сортового состава. Показаны урожайные свойства различных по всхожести семян. Установлено, что обработка зараженных семян фунгицидом </w:t>
      </w:r>
      <w:proofErr w:type="gramStart"/>
      <w:r w:rsidRPr="0069572A">
        <w:rPr>
          <w:rFonts w:ascii="Times New Roman" w:hAnsi="Times New Roman" w:cs="Times New Roman"/>
          <w:sz w:val="24"/>
          <w:szCs w:val="28"/>
        </w:rPr>
        <w:t>Дивиденд-стар</w:t>
      </w:r>
      <w:proofErr w:type="gramEnd"/>
      <w:r w:rsidRPr="0069572A">
        <w:rPr>
          <w:rFonts w:ascii="Times New Roman" w:hAnsi="Times New Roman" w:cs="Times New Roman"/>
          <w:sz w:val="24"/>
          <w:szCs w:val="28"/>
        </w:rPr>
        <w:t xml:space="preserve"> повышает их полевую всхожесть, ростовые процессы и урожайность. Отмечено преимущество раннеспелых сортов при организации производства семян. Сорт сорго Дуплет сочетает высокую кормовую и семенную продуктивность со стабильной всхожестью семян по годам.</w:t>
      </w:r>
    </w:p>
    <w:p w:rsidR="004A23FB" w:rsidRDefault="004A23FB" w:rsidP="00597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A23FB" w:rsidRDefault="004A23FB" w:rsidP="00597AE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A23FB">
        <w:rPr>
          <w:rFonts w:ascii="Times New Roman" w:hAnsi="Times New Roman" w:cs="Times New Roman"/>
          <w:b/>
          <w:bCs/>
          <w:sz w:val="28"/>
        </w:rPr>
        <w:t>Эседуллаев</w:t>
      </w:r>
      <w:proofErr w:type="spellEnd"/>
      <w:r w:rsidRPr="004A23FB">
        <w:rPr>
          <w:rFonts w:ascii="Times New Roman" w:hAnsi="Times New Roman" w:cs="Times New Roman"/>
          <w:b/>
          <w:bCs/>
          <w:sz w:val="28"/>
        </w:rPr>
        <w:t>, С.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23FB">
        <w:rPr>
          <w:rFonts w:ascii="Times New Roman" w:hAnsi="Times New Roman" w:cs="Times New Roman"/>
          <w:sz w:val="28"/>
        </w:rPr>
        <w:t xml:space="preserve">Козлятник восточный в </w:t>
      </w:r>
      <w:proofErr w:type="spellStart"/>
      <w:r w:rsidRPr="004A23FB">
        <w:rPr>
          <w:rFonts w:ascii="Times New Roman" w:hAnsi="Times New Roman" w:cs="Times New Roman"/>
          <w:sz w:val="28"/>
        </w:rPr>
        <w:t>агроландшафтах</w:t>
      </w:r>
      <w:proofErr w:type="spellEnd"/>
      <w:r w:rsidRPr="004A2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3FB">
        <w:rPr>
          <w:rFonts w:ascii="Times New Roman" w:hAnsi="Times New Roman" w:cs="Times New Roman"/>
          <w:sz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23FB">
        <w:rPr>
          <w:rFonts w:ascii="Times New Roman" w:hAnsi="Times New Roman" w:cs="Times New Roman"/>
          <w:sz w:val="28"/>
        </w:rPr>
        <w:t xml:space="preserve">[Текст] / С. Т. </w:t>
      </w:r>
      <w:proofErr w:type="spellStart"/>
      <w:r w:rsidRPr="004A23FB">
        <w:rPr>
          <w:rFonts w:ascii="Times New Roman" w:hAnsi="Times New Roman" w:cs="Times New Roman"/>
          <w:sz w:val="28"/>
        </w:rPr>
        <w:t>Эседуллаев</w:t>
      </w:r>
      <w:proofErr w:type="spellEnd"/>
      <w:r w:rsidRPr="004A23FB">
        <w:rPr>
          <w:rFonts w:ascii="Times New Roman" w:hAnsi="Times New Roman" w:cs="Times New Roman"/>
          <w:sz w:val="28"/>
        </w:rPr>
        <w:t>, Н. В. Шмелева</w:t>
      </w:r>
      <w:r>
        <w:rPr>
          <w:rFonts w:ascii="Times New Roman" w:hAnsi="Times New Roman" w:cs="Times New Roman"/>
          <w:sz w:val="28"/>
        </w:rPr>
        <w:t xml:space="preserve"> </w:t>
      </w:r>
      <w:r w:rsidRPr="004A23FB">
        <w:rPr>
          <w:rFonts w:ascii="Times New Roman" w:hAnsi="Times New Roman" w:cs="Times New Roman"/>
          <w:sz w:val="28"/>
        </w:rPr>
        <w:t>// Земледелие. - 2012. - № 7. - С. 25-26.</w:t>
      </w:r>
    </w:p>
    <w:p w:rsidR="004A23FB" w:rsidRPr="004A23FB" w:rsidRDefault="004A23FB" w:rsidP="00597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23FB">
        <w:rPr>
          <w:rFonts w:ascii="Times New Roman" w:hAnsi="Times New Roman" w:cs="Times New Roman"/>
          <w:sz w:val="24"/>
          <w:szCs w:val="28"/>
        </w:rPr>
        <w:lastRenderedPageBreak/>
        <w:t xml:space="preserve">Представлены результаты длительного изучения основных приемов возделывания козлятника восточного в </w:t>
      </w:r>
      <w:proofErr w:type="spellStart"/>
      <w:r w:rsidRPr="004A23FB">
        <w:rPr>
          <w:rFonts w:ascii="Times New Roman" w:hAnsi="Times New Roman" w:cs="Times New Roman"/>
          <w:sz w:val="24"/>
          <w:szCs w:val="28"/>
        </w:rPr>
        <w:t>агроландшафтах</w:t>
      </w:r>
      <w:proofErr w:type="spellEnd"/>
      <w:r w:rsidRPr="004A23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A23FB">
        <w:rPr>
          <w:rFonts w:ascii="Times New Roman" w:hAnsi="Times New Roman" w:cs="Times New Roman"/>
          <w:sz w:val="24"/>
          <w:szCs w:val="28"/>
        </w:rPr>
        <w:t>Верхневолжья</w:t>
      </w:r>
      <w:proofErr w:type="spellEnd"/>
      <w:r w:rsidRPr="004A23FB">
        <w:rPr>
          <w:rFonts w:ascii="Times New Roman" w:hAnsi="Times New Roman" w:cs="Times New Roman"/>
          <w:sz w:val="24"/>
          <w:szCs w:val="28"/>
        </w:rPr>
        <w:t xml:space="preserve"> и влияния козлятника восточного на плодородие дерново-подзолистой почвы.</w:t>
      </w:r>
    </w:p>
    <w:sectPr w:rsidR="004A23FB" w:rsidRPr="004A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CF" w:rsidRDefault="000329CF" w:rsidP="00057D07">
      <w:pPr>
        <w:spacing w:after="0" w:line="240" w:lineRule="auto"/>
      </w:pPr>
      <w:r>
        <w:separator/>
      </w:r>
    </w:p>
  </w:endnote>
  <w:endnote w:type="continuationSeparator" w:id="0">
    <w:p w:rsidR="000329CF" w:rsidRDefault="000329CF" w:rsidP="0005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07" w:rsidRDefault="00057D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759170"/>
      <w:docPartObj>
        <w:docPartGallery w:val="Page Numbers (Bottom of Page)"/>
        <w:docPartUnique/>
      </w:docPartObj>
    </w:sdtPr>
    <w:sdtEndPr/>
    <w:sdtContent>
      <w:p w:rsidR="00057D07" w:rsidRDefault="00057D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62">
          <w:rPr>
            <w:noProof/>
          </w:rPr>
          <w:t>1</w:t>
        </w:r>
        <w:r>
          <w:fldChar w:fldCharType="end"/>
        </w:r>
      </w:p>
    </w:sdtContent>
  </w:sdt>
  <w:p w:rsidR="00057D07" w:rsidRDefault="00057D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07" w:rsidRDefault="00057D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CF" w:rsidRDefault="000329CF" w:rsidP="00057D07">
      <w:pPr>
        <w:spacing w:after="0" w:line="240" w:lineRule="auto"/>
      </w:pPr>
      <w:r>
        <w:separator/>
      </w:r>
    </w:p>
  </w:footnote>
  <w:footnote w:type="continuationSeparator" w:id="0">
    <w:p w:rsidR="000329CF" w:rsidRDefault="000329CF" w:rsidP="0005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07" w:rsidRDefault="00057D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87362" w:rsidTr="00EE5E6E">
      <w:tc>
        <w:tcPr>
          <w:tcW w:w="828" w:type="pct"/>
        </w:tcPr>
        <w:p w:rsidR="00887362" w:rsidRDefault="00887362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C68BBF3" wp14:editId="38FF519D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87362" w:rsidRPr="00E81F2B" w:rsidRDefault="00887362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887362" w:rsidRDefault="00887362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057D07" w:rsidRDefault="00057D0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07" w:rsidRDefault="00057D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7E"/>
    <w:rsid w:val="000329CF"/>
    <w:rsid w:val="00057D07"/>
    <w:rsid w:val="001A3D67"/>
    <w:rsid w:val="002C3B59"/>
    <w:rsid w:val="004A23FB"/>
    <w:rsid w:val="004E709B"/>
    <w:rsid w:val="00541B3C"/>
    <w:rsid w:val="00597AEB"/>
    <w:rsid w:val="0069572A"/>
    <w:rsid w:val="007D6223"/>
    <w:rsid w:val="008452E1"/>
    <w:rsid w:val="00887362"/>
    <w:rsid w:val="00A2409E"/>
    <w:rsid w:val="00AE322C"/>
    <w:rsid w:val="00BE633A"/>
    <w:rsid w:val="00CD5A7E"/>
    <w:rsid w:val="00D35086"/>
    <w:rsid w:val="00D84D2F"/>
    <w:rsid w:val="00E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D07"/>
  </w:style>
  <w:style w:type="paragraph" w:styleId="a6">
    <w:name w:val="footer"/>
    <w:basedOn w:val="a"/>
    <w:link w:val="a7"/>
    <w:uiPriority w:val="99"/>
    <w:unhideWhenUsed/>
    <w:rsid w:val="0005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D07"/>
  </w:style>
  <w:style w:type="table" w:styleId="a8">
    <w:name w:val="Table Grid"/>
    <w:basedOn w:val="a1"/>
    <w:uiPriority w:val="59"/>
    <w:rsid w:val="0088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D07"/>
  </w:style>
  <w:style w:type="paragraph" w:styleId="a6">
    <w:name w:val="footer"/>
    <w:basedOn w:val="a"/>
    <w:link w:val="a7"/>
    <w:uiPriority w:val="99"/>
    <w:unhideWhenUsed/>
    <w:rsid w:val="0005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D07"/>
  </w:style>
  <w:style w:type="table" w:styleId="a8">
    <w:name w:val="Table Grid"/>
    <w:basedOn w:val="a1"/>
    <w:uiPriority w:val="59"/>
    <w:rsid w:val="0088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22</cp:revision>
  <dcterms:created xsi:type="dcterms:W3CDTF">2012-12-10T04:06:00Z</dcterms:created>
  <dcterms:modified xsi:type="dcterms:W3CDTF">2013-04-25T02:37:00Z</dcterms:modified>
</cp:coreProperties>
</file>