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4A" w:rsidRDefault="002D254A" w:rsidP="002D254A">
      <w:pPr>
        <w:jc w:val="center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мониторинга «Деятельность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большее значение приобретает организация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доступа жителей области к библиотечно-информационным услугам через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 работы мобильной библиотеки  проведено анкетирование центральных библиотек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районов, имеющих </w:t>
      </w:r>
      <w:proofErr w:type="spellStart"/>
      <w:r>
        <w:rPr>
          <w:rFonts w:ascii="Times New Roman" w:hAnsi="Times New Roman"/>
          <w:sz w:val="28"/>
          <w:szCs w:val="28"/>
        </w:rPr>
        <w:t>библиобусы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обслуживает шесть населенных пунктов (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Амуро</w:t>
      </w:r>
      <w:proofErr w:type="spellEnd"/>
      <w:r>
        <w:rPr>
          <w:rFonts w:ascii="Times New Roman" w:hAnsi="Times New Roman"/>
          <w:sz w:val="28"/>
          <w:szCs w:val="28"/>
        </w:rPr>
        <w:t xml:space="preserve">-Балтийск, Александровка, Березовка, </w:t>
      </w:r>
      <w:proofErr w:type="spellStart"/>
      <w:r>
        <w:rPr>
          <w:rFonts w:ascii="Times New Roman" w:hAnsi="Times New Roman"/>
          <w:sz w:val="28"/>
          <w:szCs w:val="28"/>
        </w:rPr>
        <w:t>Гулик</w:t>
      </w:r>
      <w:proofErr w:type="spellEnd"/>
      <w:r>
        <w:rPr>
          <w:rFonts w:ascii="Times New Roman" w:hAnsi="Times New Roman"/>
          <w:sz w:val="28"/>
          <w:szCs w:val="28"/>
        </w:rPr>
        <w:t xml:space="preserve">, Рублевка, </w:t>
      </w:r>
      <w:proofErr w:type="spellStart"/>
      <w:r>
        <w:rPr>
          <w:rFonts w:ascii="Times New Roman" w:hAnsi="Times New Roman"/>
          <w:sz w:val="28"/>
          <w:szCs w:val="28"/>
        </w:rPr>
        <w:t>Сиан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 – три населенных пункта (с. </w:t>
      </w:r>
      <w:proofErr w:type="spellStart"/>
      <w:r>
        <w:rPr>
          <w:rFonts w:ascii="Times New Roman" w:hAnsi="Times New Roman"/>
          <w:sz w:val="28"/>
          <w:szCs w:val="28"/>
        </w:rPr>
        <w:t>Игнашино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п. Таежный, п. </w:t>
      </w:r>
      <w:proofErr w:type="spellStart"/>
      <w:r>
        <w:rPr>
          <w:rFonts w:ascii="Times New Roman" w:hAnsi="Times New Roman"/>
          <w:sz w:val="28"/>
          <w:szCs w:val="28"/>
        </w:rPr>
        <w:t>Среднерейновский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), центральной библиотеки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пять сел (Черняево, </w:t>
      </w:r>
      <w:proofErr w:type="spellStart"/>
      <w:r>
        <w:rPr>
          <w:rFonts w:ascii="Times New Roman" w:hAnsi="Times New Roman"/>
          <w:sz w:val="28"/>
          <w:szCs w:val="28"/>
        </w:rPr>
        <w:t>Толбузино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Кузнецово, </w:t>
      </w:r>
      <w:proofErr w:type="spellStart"/>
      <w:r>
        <w:rPr>
          <w:rFonts w:ascii="Times New Roman" w:hAnsi="Times New Roman"/>
          <w:sz w:val="28"/>
          <w:szCs w:val="28"/>
        </w:rPr>
        <w:t>Гудачи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Чалганы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учета работы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2016-2018 годы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дети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книжных выставок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D254A" w:rsidTr="002D254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4A" w:rsidRDefault="002D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выездов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4A" w:rsidRDefault="002D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всего за 10 месяцев текущего года пользователями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613 читателей (из них 64,8 % –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24,3 % – 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11,9 % –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 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Посещения составили 3674 единиц (из них 39,7 % –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53,9 % – 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6,4 % –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 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Книговыдача по сравнению с 2017 годом увеличилась на 131 экз. документов, по сравнению с 2016 годом – на 2394 экз.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проведено 65 культурно-массовых мероприятий (-11 по сравнению с 2017 годом), оформлено 61 книжная выставка (-3 к 2017 году). 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выездов по сравнению с 2017 годом увеличилось на 15. Больше всего выездов в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(79), на втором месте – 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(55), на последнем –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(15).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выезжает 2 раза в неделю, </w:t>
      </w:r>
      <w:proofErr w:type="spellStart"/>
      <w:r>
        <w:rPr>
          <w:rFonts w:ascii="Times New Roman" w:hAnsi="Times New Roman"/>
          <w:sz w:val="28"/>
          <w:szCs w:val="28"/>
        </w:rPr>
        <w:t>Зейском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2 раза в месяц,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1-2 раза в месяц. Длительность 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стоянок 1-3 часа (</w:t>
      </w:r>
      <w:proofErr w:type="spellStart"/>
      <w:r>
        <w:rPr>
          <w:rFonts w:ascii="Times New Roman" w:hAnsi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1-2 часа (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районы).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центральных библиотеках разработаны Положения о передвижной библиотеке (</w:t>
      </w:r>
      <w:proofErr w:type="spellStart"/>
      <w:r>
        <w:rPr>
          <w:rFonts w:ascii="Times New Roman" w:hAnsi="Times New Roman"/>
          <w:sz w:val="28"/>
          <w:szCs w:val="28"/>
        </w:rPr>
        <w:t>библиобусе</w:t>
      </w:r>
      <w:proofErr w:type="spellEnd"/>
      <w:r>
        <w:rPr>
          <w:rFonts w:ascii="Times New Roman" w:hAnsi="Times New Roman"/>
          <w:sz w:val="28"/>
          <w:szCs w:val="28"/>
        </w:rPr>
        <w:t xml:space="preserve">), центральной библиотекой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приняты Положение о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библиотечном обслуживании и форма учета мобильного библиотечного обслуживания.</w:t>
      </w:r>
    </w:p>
    <w:p w:rsidR="002D254A" w:rsidRDefault="002D254A" w:rsidP="002D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удовлетворения запросов читателей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фонды центральных библиотек и внутрисистемного обмена.</w:t>
      </w:r>
    </w:p>
    <w:p w:rsidR="002D254A" w:rsidRDefault="002D254A" w:rsidP="002D2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Пользователям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предоставляются следующие услуги: справочная и консультационная помощь в поиске и выборе источников информации; предоставление информации о наличии в библиотечном фонде конкретных печатных изданий и материалов; предоставление печатных изданий и материалов из фондов библиотек. Кроме того, пользователям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 услуги по сканированию и ксерокопированию документов.</w:t>
      </w:r>
    </w:p>
    <w:p w:rsidR="002D254A" w:rsidRDefault="002D254A" w:rsidP="002D2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центральной библиотеки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укомплектован многофункциональным устройством (МФУ), ноутбуком, </w:t>
      </w:r>
      <w:proofErr w:type="spellStart"/>
      <w:r>
        <w:rPr>
          <w:rFonts w:ascii="Times New Roman" w:hAnsi="Times New Roman"/>
          <w:sz w:val="28"/>
          <w:szCs w:val="28"/>
        </w:rPr>
        <w:t>медиапроектором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 книгами и журналами, электронными книгами,  имеется доступ к сети интернет, СПС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Магадагачинского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снабжен ноутбуком, </w:t>
      </w:r>
      <w:proofErr w:type="spellStart"/>
      <w:r>
        <w:rPr>
          <w:rFonts w:ascii="Times New Roman" w:hAnsi="Times New Roman"/>
          <w:sz w:val="28"/>
          <w:szCs w:val="28"/>
        </w:rPr>
        <w:t>медиапроектором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 книгами и журналами, доступом  к сети Интернет,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  центральной библиотеки  </w:t>
      </w:r>
      <w:proofErr w:type="spellStart"/>
      <w:r>
        <w:rPr>
          <w:rFonts w:ascii="Times New Roman" w:hAnsi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ноутбуком, принтером, книгами и журналами, СПС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54A" w:rsidRDefault="002D254A" w:rsidP="002D2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мобильном комплексе требуют от сотрудников разнообразных умений и компетенции. Ни в одной из центральных библиотек нет  выделенных сотрудников, которые отвечают за работу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этой  работой занимаются сотрудники отдела обслуживания центральной библиотеки,  в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– методист и библиотекарь абонемента центральной библиотеки, в </w:t>
      </w:r>
      <w:proofErr w:type="spellStart"/>
      <w:r>
        <w:rPr>
          <w:rFonts w:ascii="Times New Roman" w:hAnsi="Times New Roman"/>
          <w:sz w:val="28"/>
          <w:szCs w:val="28"/>
        </w:rPr>
        <w:t>Зейском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–  все сотрудники центральной библиотеки выезжают по графику (3 чел.).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обязанности сотрудников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– выдача во временное пользование книг и журналов, предоставление доступа к базам данных, предоставление сервисных услуг (сканирование, ксерокопирование), планирование, учет и отчетность работы передвижной библиотеки; проведение рекомендательных обзоров, бесед по книгам и других массовых мероприятий. 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опроса, основные формы массовых мероприятий, используемые сотрудниками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беседы, литературные игры, презентации книг, часы информации и литературные часы.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центральных библиотек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районов, обслуживающих пользователей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проводили опросы с целью изучения читательских предпочтений, удобного графика работы для населения. Например, </w:t>
      </w:r>
      <w:proofErr w:type="spellStart"/>
      <w:r>
        <w:rPr>
          <w:rFonts w:ascii="Times New Roman" w:hAnsi="Times New Roman"/>
          <w:sz w:val="28"/>
          <w:szCs w:val="28"/>
        </w:rPr>
        <w:t>Магдагачинская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перед тем, как начать работу в 2017 году проводила опрос «Самый удобный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проблемы, которые называют сотрудники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>, по организации обслуживания пользователей: обеспеченность библиотечными фондами, кадрами (</w:t>
      </w:r>
      <w:proofErr w:type="spellStart"/>
      <w:r>
        <w:rPr>
          <w:rFonts w:ascii="Times New Roman" w:hAnsi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отказы на книги (</w:t>
      </w:r>
      <w:proofErr w:type="spell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неисправность автомобиля (</w:t>
      </w:r>
      <w:proofErr w:type="spellStart"/>
      <w:r>
        <w:rPr>
          <w:rFonts w:ascii="Times New Roman" w:hAnsi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наблюдается сокращение числа пользователей и посещений </w:t>
      </w:r>
      <w:proofErr w:type="spellStart"/>
      <w:r>
        <w:rPr>
          <w:rFonts w:ascii="Times New Roman" w:hAnsi="Times New Roman"/>
          <w:sz w:val="28"/>
          <w:szCs w:val="28"/>
        </w:rPr>
        <w:t>библиобусов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книговыдача стабильна. Увеличение числа выездов связано с началом работы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Лидирует по числу читателей, количеству выездов и организации книжных выставок </w:t>
      </w:r>
      <w:proofErr w:type="spellStart"/>
      <w:r>
        <w:rPr>
          <w:rFonts w:ascii="Times New Roman" w:hAnsi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. На первом месте по числу посещений, книговыдачи и организации массовых мероприятий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Зейский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библиобус</w:t>
      </w:r>
      <w:proofErr w:type="spellEnd"/>
      <w:r>
        <w:rPr>
          <w:rFonts w:ascii="Times New Roman" w:hAnsi="Times New Roman"/>
          <w:sz w:val="28"/>
          <w:szCs w:val="28"/>
        </w:rPr>
        <w:t xml:space="preserve">. Самые низкие показатели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связаны с простоем автомобиля из-за его неисправности.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итогам опроса</w:t>
      </w:r>
    </w:p>
    <w:p w:rsidR="002D254A" w:rsidRDefault="002D254A" w:rsidP="002D25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мобильной библиотеки по обслуживанию пользователей должна планироваться, как и работа стационарной библиотеки. Расписание остановок учитывает распорядок дня жителей села: окончание школьных  занятий для детей, выходные дни для большинства взрослых.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Формируйте фонд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основании изучения запросов пользователей, запланируйте проведение постоянного мониторинга посещаемости </w:t>
      </w:r>
      <w:proofErr w:type="spellStart"/>
      <w:r>
        <w:rPr>
          <w:rFonts w:ascii="Times New Roman" w:hAnsi="Times New Roman"/>
          <w:sz w:val="28"/>
          <w:szCs w:val="28"/>
        </w:rPr>
        <w:t>библиобуса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всех остановках.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Рекламу и информирование о выездах размещайте на сайте библиотеки и в районной газете. Распространяйте рекламные листки на всех мероприятиях,  а также в клубах, учреждениях образования,  магазинах. Сам автомобиль может стать действенным средством рекламы. Он должен быть ярко оформлен, чтобы привлекать внимание и быть легко узнаваемым.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обслуживания в </w:t>
      </w:r>
      <w:proofErr w:type="spellStart"/>
      <w:r>
        <w:rPr>
          <w:rFonts w:ascii="Times New Roman" w:hAnsi="Times New Roman"/>
          <w:sz w:val="28"/>
          <w:szCs w:val="28"/>
        </w:rPr>
        <w:t>библиобусе</w:t>
      </w:r>
      <w:proofErr w:type="spellEnd"/>
      <w:r>
        <w:rPr>
          <w:rFonts w:ascii="Times New Roman" w:hAnsi="Times New Roman"/>
          <w:sz w:val="28"/>
          <w:szCs w:val="28"/>
        </w:rPr>
        <w:t xml:space="preserve">  не должна отличаться от библиотечного обслуживания в стационарной библиотеке.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Центральным библиотекам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принять Положение о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библиотечном обслуживании и Форму учета мобильного библиотечного обслуживания. </w:t>
      </w:r>
    </w:p>
    <w:p w:rsidR="002D254A" w:rsidRDefault="002D254A" w:rsidP="002D2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101E" w:rsidRPr="0027101E" w:rsidRDefault="0027101E" w:rsidP="0027101E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101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Фатеева В.В. </w:t>
      </w:r>
    </w:p>
    <w:p w:rsidR="00864D16" w:rsidRPr="0027101E" w:rsidRDefault="0027101E" w:rsidP="0027101E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101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ведущий методист методического отдела </w:t>
      </w:r>
    </w:p>
    <w:sectPr w:rsidR="00864D16" w:rsidRPr="0027101E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D1" w:rsidRDefault="001C18D1" w:rsidP="00087689">
      <w:pPr>
        <w:spacing w:after="0" w:line="240" w:lineRule="auto"/>
      </w:pPr>
      <w:r>
        <w:separator/>
      </w:r>
    </w:p>
  </w:endnote>
  <w:endnote w:type="continuationSeparator" w:id="0">
    <w:p w:rsidR="001C18D1" w:rsidRDefault="001C18D1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1" w:rsidRDefault="001C18D1" w:rsidP="00087689">
      <w:pPr>
        <w:spacing w:after="0" w:line="240" w:lineRule="auto"/>
      </w:pPr>
      <w:r>
        <w:separator/>
      </w:r>
    </w:p>
  </w:footnote>
  <w:footnote w:type="continuationSeparator" w:id="0">
    <w:p w:rsidR="001C18D1" w:rsidRDefault="001C18D1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78B4D50" wp14:editId="0621B169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27101E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B6A"/>
    <w:multiLevelType w:val="multilevel"/>
    <w:tmpl w:val="B06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595F"/>
    <w:multiLevelType w:val="multilevel"/>
    <w:tmpl w:val="D85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70CEC"/>
    <w:multiLevelType w:val="multilevel"/>
    <w:tmpl w:val="D76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0714"/>
    <w:multiLevelType w:val="hybridMultilevel"/>
    <w:tmpl w:val="DFA42BAC"/>
    <w:lvl w:ilvl="0" w:tplc="B1ACA9DC">
      <w:start w:val="1"/>
      <w:numFmt w:val="decimal"/>
      <w:lvlText w:val="(%1)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0981AFE"/>
    <w:multiLevelType w:val="multilevel"/>
    <w:tmpl w:val="855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D50B1"/>
    <w:multiLevelType w:val="multilevel"/>
    <w:tmpl w:val="D6C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B50381D"/>
    <w:multiLevelType w:val="multilevel"/>
    <w:tmpl w:val="F5E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D18F4"/>
    <w:multiLevelType w:val="multilevel"/>
    <w:tmpl w:val="1BD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87689"/>
    <w:rsid w:val="001316F9"/>
    <w:rsid w:val="00170ABA"/>
    <w:rsid w:val="001C18D1"/>
    <w:rsid w:val="001F7569"/>
    <w:rsid w:val="00206DB8"/>
    <w:rsid w:val="0027101E"/>
    <w:rsid w:val="002A5AC4"/>
    <w:rsid w:val="002B6482"/>
    <w:rsid w:val="002D254A"/>
    <w:rsid w:val="00303041"/>
    <w:rsid w:val="00320AD4"/>
    <w:rsid w:val="00371E71"/>
    <w:rsid w:val="003A0507"/>
    <w:rsid w:val="003E3DD2"/>
    <w:rsid w:val="00407F0B"/>
    <w:rsid w:val="00576003"/>
    <w:rsid w:val="00763AEE"/>
    <w:rsid w:val="0076512F"/>
    <w:rsid w:val="007E7B4E"/>
    <w:rsid w:val="007F55FA"/>
    <w:rsid w:val="00860AEE"/>
    <w:rsid w:val="00864D16"/>
    <w:rsid w:val="00947017"/>
    <w:rsid w:val="00997C4A"/>
    <w:rsid w:val="00A32CEE"/>
    <w:rsid w:val="00B04606"/>
    <w:rsid w:val="00BD147A"/>
    <w:rsid w:val="00C55E6C"/>
    <w:rsid w:val="00D56468"/>
    <w:rsid w:val="00E1711B"/>
    <w:rsid w:val="00E83FE2"/>
    <w:rsid w:val="00EB210E"/>
    <w:rsid w:val="00EE4280"/>
    <w:rsid w:val="00F12F7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83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paragraph" w:styleId="ae">
    <w:name w:val="Body Text Indent"/>
    <w:basedOn w:val="a"/>
    <w:link w:val="af"/>
    <w:uiPriority w:val="99"/>
    <w:unhideWhenUsed/>
    <w:rsid w:val="00E83F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83FE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83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E8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83FE2"/>
    <w:rPr>
      <w:b/>
      <w:bCs/>
    </w:rPr>
  </w:style>
  <w:style w:type="character" w:styleId="af2">
    <w:name w:val="Emphasis"/>
    <w:basedOn w:val="a0"/>
    <w:uiPriority w:val="20"/>
    <w:qFormat/>
    <w:rsid w:val="00E83FE2"/>
    <w:rPr>
      <w:i/>
      <w:iCs/>
    </w:rPr>
  </w:style>
  <w:style w:type="character" w:styleId="af3">
    <w:name w:val="Hyperlink"/>
    <w:basedOn w:val="a0"/>
    <w:uiPriority w:val="99"/>
    <w:unhideWhenUsed/>
    <w:rsid w:val="00E83FE2"/>
    <w:rPr>
      <w:color w:val="24A1E1"/>
      <w:u w:val="single"/>
    </w:rPr>
  </w:style>
  <w:style w:type="character" w:customStyle="1" w:styleId="t2610">
    <w:name w:val="t2610"/>
    <w:basedOn w:val="a0"/>
    <w:rsid w:val="00E83FE2"/>
    <w:rPr>
      <w:rFonts w:ascii="Times New Roman" w:hAnsi="Times New Roman" w:cs="Times New Roman" w:hint="default"/>
      <w:color w:val="7F0000"/>
      <w:sz w:val="29"/>
      <w:szCs w:val="29"/>
    </w:rPr>
  </w:style>
  <w:style w:type="character" w:styleId="af4">
    <w:name w:val="FollowedHyperlink"/>
    <w:basedOn w:val="a0"/>
    <w:uiPriority w:val="99"/>
    <w:semiHidden/>
    <w:unhideWhenUsed/>
    <w:rsid w:val="00E83FE2"/>
    <w:rPr>
      <w:color w:val="800080" w:themeColor="followedHyperlink"/>
      <w:u w:val="single"/>
    </w:rPr>
  </w:style>
  <w:style w:type="paragraph" w:customStyle="1" w:styleId="23">
    <w:name w:val="Знак Знак Знак Знак Знак Знак2"/>
    <w:basedOn w:val="a"/>
    <w:next w:val="2"/>
    <w:autoRedefine/>
    <w:rsid w:val="00E83FE2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19</cp:revision>
  <dcterms:created xsi:type="dcterms:W3CDTF">2014-03-27T02:15:00Z</dcterms:created>
  <dcterms:modified xsi:type="dcterms:W3CDTF">2018-12-05T08:31:00Z</dcterms:modified>
</cp:coreProperties>
</file>