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B0CB6" w:rsidTr="00B75CD4">
        <w:tc>
          <w:tcPr>
            <w:tcW w:w="828" w:type="pct"/>
          </w:tcPr>
          <w:p w:rsidR="001B0CB6" w:rsidRDefault="001B0CB6" w:rsidP="001B0CB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94898" wp14:editId="6512DE1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B0CB6" w:rsidRPr="00E81F2B" w:rsidRDefault="001B0CB6" w:rsidP="001B0CB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B0CB6" w:rsidRDefault="001B0CB6" w:rsidP="001B0CB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B0CB6" w:rsidRPr="001B0CB6" w:rsidRDefault="001B0CB6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B0CB6" w:rsidRPr="001B0CB6" w:rsidRDefault="001B0CB6" w:rsidP="001B0CB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B0CB6">
        <w:rPr>
          <w:rFonts w:ascii="Times New Roman" w:hAnsi="Times New Roman" w:cs="Times New Roman"/>
          <w:b/>
          <w:sz w:val="32"/>
        </w:rPr>
        <w:t>Общее животноводство</w:t>
      </w:r>
    </w:p>
    <w:p w:rsidR="00370B9B" w:rsidRPr="001B0CB6" w:rsidRDefault="008976DA" w:rsidP="001B0C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0CB6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6B6F8C" w:rsidRPr="006B6F8C" w:rsidRDefault="006B6F8C" w:rsidP="001B0CB6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6B6F8C">
        <w:rPr>
          <w:rFonts w:ascii="Times New Roman" w:hAnsi="Times New Roman" w:cs="Times New Roman"/>
          <w:b/>
          <w:bCs/>
          <w:sz w:val="28"/>
        </w:rPr>
        <w:t>Лобанов,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6F8C">
        <w:rPr>
          <w:rFonts w:ascii="Times New Roman" w:hAnsi="Times New Roman" w:cs="Times New Roman"/>
          <w:sz w:val="28"/>
        </w:rPr>
        <w:t xml:space="preserve">Оценка эффективности использования консервантов при заготовке сенажа в упаковке в Республике Коми / А. Ю. Лобанов, А. Ф. </w:t>
      </w:r>
      <w:proofErr w:type="spellStart"/>
      <w:r w:rsidRPr="006B6F8C">
        <w:rPr>
          <w:rFonts w:ascii="Times New Roman" w:hAnsi="Times New Roman" w:cs="Times New Roman"/>
          <w:sz w:val="28"/>
        </w:rPr>
        <w:t>Триандафилов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6F8C">
        <w:rPr>
          <w:rFonts w:ascii="Times New Roman" w:hAnsi="Times New Roman" w:cs="Times New Roman"/>
          <w:sz w:val="28"/>
        </w:rPr>
        <w:t>// Кормопроизводство. - 201</w:t>
      </w:r>
      <w:r w:rsidR="001B0CB6">
        <w:rPr>
          <w:rFonts w:ascii="Times New Roman" w:hAnsi="Times New Roman" w:cs="Times New Roman"/>
          <w:sz w:val="28"/>
        </w:rPr>
        <w:t>4. - № 3. - С. 42-44. - 3 табл.</w:t>
      </w:r>
    </w:p>
    <w:p w:rsidR="006B6F8C" w:rsidRPr="001B0CB6" w:rsidRDefault="006B6F8C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0CB6">
        <w:rPr>
          <w:rFonts w:ascii="Times New Roman" w:hAnsi="Times New Roman" w:cs="Times New Roman"/>
          <w:sz w:val="24"/>
        </w:rPr>
        <w:t>Общеизвестно, что технология заготовки сенажа в рулонах массой до 1000 кг с последующей герметизацией пленкой максимально увеличивает производительность труда. Однако качество корма при этом оставляет желать лучшего, сохранность питательных веществ уменьшается. Эффективный способ решения этой проблемы - применение различных консервантов. В ходе экспериментов, проанализированных в статье, оценивалась результативность препаратов "АИВ-200 Плюс", "</w:t>
      </w:r>
      <w:proofErr w:type="spellStart"/>
      <w:r w:rsidRPr="001B0CB6">
        <w:rPr>
          <w:rFonts w:ascii="Times New Roman" w:hAnsi="Times New Roman" w:cs="Times New Roman"/>
          <w:sz w:val="24"/>
        </w:rPr>
        <w:t>Биотроф</w:t>
      </w:r>
      <w:proofErr w:type="spellEnd"/>
      <w:r w:rsidRPr="001B0CB6">
        <w:rPr>
          <w:rFonts w:ascii="Times New Roman" w:hAnsi="Times New Roman" w:cs="Times New Roman"/>
          <w:sz w:val="24"/>
        </w:rPr>
        <w:t>" и СО[2] из баллонов. Доказано: применение консерванта "АИВ-200 Плюс" и диоксида углерода позволяет получать корм первого класса с низкой себестоимости.</w:t>
      </w:r>
    </w:p>
    <w:p w:rsidR="006B6F8C" w:rsidRPr="001B0CB6" w:rsidRDefault="006B6F8C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37A6" w:rsidRPr="00F737A6" w:rsidRDefault="00F737A6" w:rsidP="001B0CB6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F737A6">
        <w:rPr>
          <w:rFonts w:ascii="Times New Roman" w:hAnsi="Times New Roman" w:cs="Times New Roman"/>
          <w:b/>
          <w:bCs/>
          <w:sz w:val="28"/>
        </w:rPr>
        <w:t>Першин,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Обработка о</w:t>
      </w:r>
      <w:r w:rsidRPr="00F737A6">
        <w:rPr>
          <w:rFonts w:ascii="Times New Roman" w:hAnsi="Times New Roman" w:cs="Times New Roman"/>
          <w:sz w:val="28"/>
        </w:rPr>
        <w:t>зоном сухих комбикормовых смесей / А. Ф. Першин, А. А.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F737A6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- 2014. - № 2. - С. 23-25.</w:t>
      </w:r>
    </w:p>
    <w:p w:rsidR="00F737A6" w:rsidRPr="00F737A6" w:rsidRDefault="00F737A6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37A6">
        <w:rPr>
          <w:rFonts w:ascii="Times New Roman" w:hAnsi="Times New Roman" w:cs="Times New Roman"/>
          <w:sz w:val="24"/>
        </w:rPr>
        <w:t xml:space="preserve">Авторы провели исследования по обработке кормов </w:t>
      </w:r>
      <w:proofErr w:type="spellStart"/>
      <w:r w:rsidRPr="00F737A6">
        <w:rPr>
          <w:rFonts w:ascii="Times New Roman" w:hAnsi="Times New Roman" w:cs="Times New Roman"/>
          <w:sz w:val="24"/>
        </w:rPr>
        <w:t>озоновоздушными</w:t>
      </w:r>
      <w:proofErr w:type="spellEnd"/>
      <w:r w:rsidRPr="00F737A6">
        <w:rPr>
          <w:rFonts w:ascii="Times New Roman" w:hAnsi="Times New Roman" w:cs="Times New Roman"/>
          <w:sz w:val="24"/>
        </w:rPr>
        <w:t xml:space="preserve"> смесями. Использованы различные концентрации озона и периоды обработки. Результаты эксперимента - снижение общей микробной обсеменённости в 5 раз, а также улучшение микробиологического качества кормов.</w:t>
      </w:r>
    </w:p>
    <w:p w:rsidR="00F737A6" w:rsidRPr="001B0CB6" w:rsidRDefault="00F737A6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76DA" w:rsidRPr="008976DA" w:rsidRDefault="008976DA" w:rsidP="001B0CB6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8976DA">
        <w:rPr>
          <w:rFonts w:ascii="Times New Roman" w:hAnsi="Times New Roman" w:cs="Times New Roman"/>
          <w:b/>
          <w:bCs/>
          <w:sz w:val="28"/>
        </w:rPr>
        <w:t>Харитонов, Е.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76DA">
        <w:rPr>
          <w:rFonts w:ascii="Times New Roman" w:hAnsi="Times New Roman" w:cs="Times New Roman"/>
          <w:sz w:val="28"/>
        </w:rPr>
        <w:t>Сравнение методов расчёта энергетической питательности основных кормов / Е. Л. Харитонов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8976DA">
        <w:rPr>
          <w:rFonts w:ascii="Times New Roman" w:hAnsi="Times New Roman" w:cs="Times New Roman"/>
          <w:sz w:val="28"/>
        </w:rPr>
        <w:t>// Кормопроизводство. - 2</w:t>
      </w:r>
      <w:r w:rsidR="001B0CB6">
        <w:rPr>
          <w:rFonts w:ascii="Times New Roman" w:hAnsi="Times New Roman" w:cs="Times New Roman"/>
          <w:sz w:val="28"/>
        </w:rPr>
        <w:t>014. - № 3. - С. 3-8. - 9 табл.</w:t>
      </w:r>
    </w:p>
    <w:p w:rsidR="008976DA" w:rsidRDefault="008976DA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976DA">
        <w:rPr>
          <w:rFonts w:ascii="Times New Roman" w:hAnsi="Times New Roman" w:cs="Times New Roman"/>
          <w:sz w:val="24"/>
        </w:rPr>
        <w:t>В статье дан анализ питательности основных кормов. Изложены современные требования к их качеству. Определены критерии, позволяющие более эффективно проводить оценку кормов. Необходимо строго регламентировать содержание золы, аммиака, крахмала, учитывать переваримость органического вещества. В настоящее время на стадии рассмотрения находятся новые ГОСТы на сено, сенаж и силос, которые учитывают эти требования.</w:t>
      </w:r>
    </w:p>
    <w:p w:rsidR="003600B1" w:rsidRDefault="003600B1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00B1" w:rsidRPr="003600B1" w:rsidRDefault="003600B1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0B1">
        <w:rPr>
          <w:rFonts w:ascii="Times New Roman" w:hAnsi="Times New Roman" w:cs="Times New Roman"/>
          <w:b/>
          <w:bCs/>
          <w:sz w:val="28"/>
        </w:rPr>
        <w:t>Хрупов,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00B1">
        <w:rPr>
          <w:rFonts w:ascii="Times New Roman" w:hAnsi="Times New Roman" w:cs="Times New Roman"/>
          <w:sz w:val="28"/>
        </w:rPr>
        <w:t xml:space="preserve">О качестве силоса из нетрадиционных кормовых культур / А. А. Хрупов, М. В. </w:t>
      </w:r>
      <w:proofErr w:type="gramStart"/>
      <w:r w:rsidRPr="003600B1">
        <w:rPr>
          <w:rFonts w:ascii="Times New Roman" w:hAnsi="Times New Roman" w:cs="Times New Roman"/>
          <w:sz w:val="28"/>
        </w:rPr>
        <w:t>Хазов</w:t>
      </w:r>
      <w:proofErr w:type="gramEnd"/>
      <w:r w:rsidRPr="003600B1">
        <w:rPr>
          <w:rFonts w:ascii="Times New Roman" w:hAnsi="Times New Roman" w:cs="Times New Roman"/>
          <w:sz w:val="28"/>
        </w:rPr>
        <w:t>, А. Н.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3600B1">
        <w:rPr>
          <w:rFonts w:ascii="Times New Roman" w:hAnsi="Times New Roman" w:cs="Times New Roman"/>
          <w:sz w:val="28"/>
        </w:rPr>
        <w:t>// Кормопроизводство. - 2014. - № 3. - С. 39-41. - 2 табл.</w:t>
      </w:r>
    </w:p>
    <w:p w:rsidR="003600B1" w:rsidRDefault="003600B1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0B1">
        <w:rPr>
          <w:rFonts w:ascii="Times New Roman" w:hAnsi="Times New Roman" w:cs="Times New Roman"/>
          <w:sz w:val="24"/>
        </w:rPr>
        <w:t xml:space="preserve">В статье приведены результаты изучения биохимического состава зеленой массы нетрадиционных для Сибири кормовых растений: </w:t>
      </w:r>
      <w:proofErr w:type="spellStart"/>
      <w:r w:rsidRPr="003600B1">
        <w:rPr>
          <w:rFonts w:ascii="Times New Roman" w:hAnsi="Times New Roman" w:cs="Times New Roman"/>
          <w:sz w:val="24"/>
        </w:rPr>
        <w:t>пайзы</w:t>
      </w:r>
      <w:proofErr w:type="spellEnd"/>
      <w:r w:rsidRPr="003600B1">
        <w:rPr>
          <w:rFonts w:ascii="Times New Roman" w:hAnsi="Times New Roman" w:cs="Times New Roman"/>
          <w:sz w:val="24"/>
        </w:rPr>
        <w:t>, сорго-</w:t>
      </w:r>
      <w:proofErr w:type="spellStart"/>
      <w:r w:rsidRPr="003600B1">
        <w:rPr>
          <w:rFonts w:ascii="Times New Roman" w:hAnsi="Times New Roman" w:cs="Times New Roman"/>
          <w:sz w:val="24"/>
        </w:rPr>
        <w:t>суданкового</w:t>
      </w:r>
      <w:proofErr w:type="spellEnd"/>
      <w:r w:rsidRPr="003600B1">
        <w:rPr>
          <w:rFonts w:ascii="Times New Roman" w:hAnsi="Times New Roman" w:cs="Times New Roman"/>
          <w:sz w:val="24"/>
        </w:rPr>
        <w:t xml:space="preserve"> гибрида, проса африканского и силоса, приготовленного из этих культур.</w:t>
      </w:r>
    </w:p>
    <w:p w:rsidR="001B0CB6" w:rsidRDefault="001B0CB6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0CB6" w:rsidRPr="008976DA" w:rsidRDefault="001B0CB6" w:rsidP="001B0C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1B0CB6" w:rsidRPr="008976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F9" w:rsidRDefault="006B40F9" w:rsidP="001B0CB6">
      <w:pPr>
        <w:spacing w:after="0" w:line="240" w:lineRule="auto"/>
      </w:pPr>
      <w:r>
        <w:separator/>
      </w:r>
    </w:p>
  </w:endnote>
  <w:endnote w:type="continuationSeparator" w:id="0">
    <w:p w:rsidR="006B40F9" w:rsidRDefault="006B40F9" w:rsidP="001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29107"/>
      <w:docPartObj>
        <w:docPartGallery w:val="Page Numbers (Bottom of Page)"/>
        <w:docPartUnique/>
      </w:docPartObj>
    </w:sdtPr>
    <w:sdtContent>
      <w:p w:rsidR="001B0CB6" w:rsidRDefault="001B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0CB6" w:rsidRDefault="001B0C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F9" w:rsidRDefault="006B40F9" w:rsidP="001B0CB6">
      <w:pPr>
        <w:spacing w:after="0" w:line="240" w:lineRule="auto"/>
      </w:pPr>
      <w:r>
        <w:separator/>
      </w:r>
    </w:p>
  </w:footnote>
  <w:footnote w:type="continuationSeparator" w:id="0">
    <w:p w:rsidR="006B40F9" w:rsidRDefault="006B40F9" w:rsidP="001B0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8"/>
    <w:rsid w:val="001B0CB6"/>
    <w:rsid w:val="003600B1"/>
    <w:rsid w:val="00370B9B"/>
    <w:rsid w:val="006B40F9"/>
    <w:rsid w:val="006B6F8C"/>
    <w:rsid w:val="008029A8"/>
    <w:rsid w:val="008976DA"/>
    <w:rsid w:val="00E36DDC"/>
    <w:rsid w:val="00F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CB6"/>
  </w:style>
  <w:style w:type="table" w:styleId="a6">
    <w:name w:val="Table Grid"/>
    <w:basedOn w:val="a1"/>
    <w:uiPriority w:val="59"/>
    <w:rsid w:val="001B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B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D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CB6"/>
  </w:style>
  <w:style w:type="table" w:styleId="a6">
    <w:name w:val="Table Grid"/>
    <w:basedOn w:val="a1"/>
    <w:uiPriority w:val="59"/>
    <w:rsid w:val="001B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B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</cp:revision>
  <dcterms:created xsi:type="dcterms:W3CDTF">2014-05-07T23:34:00Z</dcterms:created>
  <dcterms:modified xsi:type="dcterms:W3CDTF">2014-06-20T05:07:00Z</dcterms:modified>
</cp:coreProperties>
</file>