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49" w:rsidRPr="000C02FB" w:rsidRDefault="00D00E49" w:rsidP="0036580F">
      <w:pPr>
        <w:pStyle w:val="7"/>
        <w:ind w:right="-284" w:firstLine="709"/>
        <w:rPr>
          <w:rFonts w:ascii="Times New Roman" w:hAnsi="Times New Roman" w:cs="Times New Roman"/>
        </w:rPr>
      </w:pPr>
      <w:r w:rsidRPr="000C02FB">
        <w:rPr>
          <w:rFonts w:ascii="Times New Roman" w:hAnsi="Times New Roman" w:cs="Times New Roman"/>
        </w:rPr>
        <w:t>ПОЛОЖЕНИЕ</w:t>
      </w:r>
      <w:r w:rsidR="0066485C" w:rsidRPr="000C02FB">
        <w:rPr>
          <w:rFonts w:ascii="Times New Roman" w:hAnsi="Times New Roman" w:cs="Times New Roman"/>
        </w:rPr>
        <w:t xml:space="preserve"> </w:t>
      </w:r>
      <w:r w:rsidR="001D5A15" w:rsidRPr="000C02FB">
        <w:rPr>
          <w:rFonts w:ascii="Times New Roman" w:hAnsi="Times New Roman" w:cs="Times New Roman"/>
        </w:rPr>
        <w:t>О</w:t>
      </w:r>
      <w:r w:rsidRPr="000C02FB">
        <w:rPr>
          <w:rFonts w:ascii="Times New Roman" w:hAnsi="Times New Roman" w:cs="Times New Roman"/>
        </w:rPr>
        <w:t xml:space="preserve"> ЛИТЕРАТУРНОЙ ПРЕМИИ</w:t>
      </w:r>
      <w:r w:rsidR="0066485C" w:rsidRPr="000C02FB">
        <w:rPr>
          <w:rFonts w:ascii="Times New Roman" w:hAnsi="Times New Roman" w:cs="Times New Roman"/>
        </w:rPr>
        <w:t xml:space="preserve"> ИМЕНИ ЛЕОНИДА </w:t>
      </w:r>
      <w:r w:rsidRPr="000C02FB">
        <w:rPr>
          <w:rFonts w:ascii="Times New Roman" w:hAnsi="Times New Roman" w:cs="Times New Roman"/>
        </w:rPr>
        <w:t>ЗАВАЛЬНЮКА</w:t>
      </w:r>
    </w:p>
    <w:p w:rsidR="00756285" w:rsidRPr="000C02FB" w:rsidRDefault="00756285" w:rsidP="0036580F">
      <w:pPr>
        <w:ind w:firstLine="709"/>
        <w:jc w:val="center"/>
        <w:rPr>
          <w:b/>
          <w:lang w:val="ru-RU"/>
        </w:rPr>
      </w:pPr>
    </w:p>
    <w:p w:rsidR="00A54821" w:rsidRPr="000C02FB" w:rsidRDefault="00756285" w:rsidP="0036580F">
      <w:pPr>
        <w:pStyle w:val="4"/>
        <w:ind w:right="-284" w:firstLine="709"/>
        <w:jc w:val="center"/>
        <w:rPr>
          <w:rFonts w:ascii="Times New Roman" w:hAnsi="Times New Roman" w:cs="Times New Roman"/>
          <w:b w:val="0"/>
          <w:bCs/>
          <w:sz w:val="24"/>
          <w:u w:val="none"/>
        </w:rPr>
      </w:pPr>
      <w:r w:rsidRPr="000C02FB">
        <w:rPr>
          <w:rFonts w:ascii="Times New Roman" w:hAnsi="Times New Roman" w:cs="Times New Roman"/>
          <w:bCs/>
          <w:sz w:val="24"/>
          <w:u w:val="none"/>
        </w:rPr>
        <w:t>1. ОБЩИЕ ПОЛОЖЕНИЯ. УЧРЕДИТЕЛИ И СОУЧРЕДИТЕЛИ ПРЕМИИ</w:t>
      </w:r>
    </w:p>
    <w:p w:rsidR="00756285" w:rsidRPr="000C02FB" w:rsidRDefault="00756285" w:rsidP="0036580F">
      <w:pPr>
        <w:pStyle w:val="4"/>
        <w:ind w:right="-284" w:firstLine="709"/>
        <w:jc w:val="both"/>
        <w:rPr>
          <w:rFonts w:ascii="Times New Roman" w:hAnsi="Times New Roman" w:cs="Times New Roman"/>
          <w:b w:val="0"/>
          <w:sz w:val="24"/>
          <w:u w:val="none"/>
        </w:rPr>
      </w:pPr>
    </w:p>
    <w:p w:rsidR="00756285" w:rsidRPr="000C02FB" w:rsidRDefault="00B6427D" w:rsidP="0096182A">
      <w:pPr>
        <w:pStyle w:val="4"/>
        <w:numPr>
          <w:ilvl w:val="1"/>
          <w:numId w:val="5"/>
        </w:numPr>
        <w:ind w:left="360" w:right="-284" w:firstLine="709"/>
        <w:jc w:val="both"/>
        <w:rPr>
          <w:rFonts w:ascii="Times New Roman" w:hAnsi="Times New Roman" w:cs="Times New Roman"/>
          <w:b w:val="0"/>
          <w:bCs/>
          <w:sz w:val="24"/>
          <w:u w:val="none"/>
        </w:rPr>
      </w:pPr>
      <w:r w:rsidRPr="000C02FB">
        <w:rPr>
          <w:rFonts w:ascii="Times New Roman" w:hAnsi="Times New Roman" w:cs="Times New Roman"/>
          <w:b w:val="0"/>
          <w:bCs/>
          <w:sz w:val="24"/>
          <w:u w:val="none"/>
        </w:rPr>
        <w:t>Настоящее положение</w:t>
      </w:r>
      <w:r w:rsidR="00B5210C"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 (далее по тексту </w:t>
      </w:r>
      <w:r w:rsidR="0096182A" w:rsidRPr="000C02FB">
        <w:rPr>
          <w:rFonts w:ascii="Times New Roman" w:hAnsi="Times New Roman" w:cs="Times New Roman"/>
          <w:b w:val="0"/>
          <w:bCs/>
          <w:sz w:val="24"/>
          <w:u w:val="none"/>
        </w:rPr>
        <w:t>–</w:t>
      </w:r>
      <w:r w:rsidR="00B5210C"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 Положение)</w:t>
      </w:r>
      <w:r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 регламентирует</w:t>
      </w:r>
      <w:r w:rsidR="00D00E49"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 </w:t>
      </w:r>
      <w:r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порядок </w:t>
      </w:r>
      <w:r w:rsidR="00AB11D5"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организации, </w:t>
      </w:r>
      <w:r w:rsidR="005D7485"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присуждения и </w:t>
      </w:r>
      <w:r w:rsidR="00D00E49" w:rsidRPr="000C02FB">
        <w:rPr>
          <w:rFonts w:ascii="Times New Roman" w:hAnsi="Times New Roman" w:cs="Times New Roman"/>
          <w:b w:val="0"/>
          <w:bCs/>
          <w:sz w:val="24"/>
          <w:u w:val="none"/>
        </w:rPr>
        <w:t>вручения литературной премии имени Леонида Завальнюка</w:t>
      </w:r>
      <w:r w:rsidR="00B5210C"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 (далее по тексту </w:t>
      </w:r>
      <w:r w:rsidR="0096182A" w:rsidRPr="000C02FB">
        <w:rPr>
          <w:rFonts w:ascii="Times New Roman" w:hAnsi="Times New Roman" w:cs="Times New Roman"/>
          <w:b w:val="0"/>
          <w:bCs/>
          <w:sz w:val="24"/>
          <w:u w:val="none"/>
        </w:rPr>
        <w:t xml:space="preserve">– </w:t>
      </w:r>
      <w:r w:rsidR="00B5210C" w:rsidRPr="000C02FB">
        <w:rPr>
          <w:rFonts w:ascii="Times New Roman" w:hAnsi="Times New Roman" w:cs="Times New Roman"/>
          <w:b w:val="0"/>
          <w:bCs/>
          <w:sz w:val="24"/>
          <w:u w:val="none"/>
        </w:rPr>
        <w:t>Премия)</w:t>
      </w:r>
      <w:r w:rsidRPr="000C02FB">
        <w:rPr>
          <w:rFonts w:ascii="Times New Roman" w:hAnsi="Times New Roman" w:cs="Times New Roman"/>
          <w:b w:val="0"/>
          <w:bCs/>
          <w:sz w:val="24"/>
          <w:u w:val="none"/>
        </w:rPr>
        <w:t>.</w:t>
      </w:r>
    </w:p>
    <w:p w:rsidR="00B5210C" w:rsidRPr="000C02FB" w:rsidRDefault="00B5210C" w:rsidP="0036580F">
      <w:pPr>
        <w:pStyle w:val="4"/>
        <w:numPr>
          <w:ilvl w:val="1"/>
          <w:numId w:val="5"/>
        </w:numPr>
        <w:ind w:left="0" w:right="-284" w:firstLine="709"/>
        <w:jc w:val="both"/>
        <w:rPr>
          <w:rFonts w:ascii="Times New Roman" w:hAnsi="Times New Roman" w:cs="Times New Roman"/>
          <w:b w:val="0"/>
          <w:bCs/>
          <w:sz w:val="24"/>
          <w:u w:val="none"/>
        </w:rPr>
      </w:pPr>
      <w:r w:rsidRPr="000C02FB">
        <w:rPr>
          <w:rFonts w:ascii="Times New Roman" w:hAnsi="Times New Roman" w:cs="Times New Roman"/>
          <w:b w:val="0"/>
          <w:bCs/>
          <w:sz w:val="24"/>
          <w:u w:val="none"/>
        </w:rPr>
        <w:t>Учредителем Премии является ООО «Редакция телекомпании «Альфа-канал».</w:t>
      </w:r>
    </w:p>
    <w:p w:rsidR="00B6427D" w:rsidRPr="000C02FB" w:rsidRDefault="00CA3223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bCs/>
          <w:lang w:val="ru-RU"/>
        </w:rPr>
        <w:t>Соучредители</w:t>
      </w:r>
      <w:r w:rsidR="00B5210C" w:rsidRPr="000C02FB">
        <w:rPr>
          <w:bCs/>
          <w:lang w:val="ru-RU"/>
        </w:rPr>
        <w:t xml:space="preserve"> Премии </w:t>
      </w:r>
      <w:r w:rsidRPr="000C02FB">
        <w:rPr>
          <w:bCs/>
          <w:lang w:val="ru-RU"/>
        </w:rPr>
        <w:t>–</w:t>
      </w:r>
      <w:r w:rsidR="00B5210C" w:rsidRPr="000C02FB">
        <w:rPr>
          <w:bCs/>
          <w:lang w:val="ru-RU"/>
        </w:rPr>
        <w:t xml:space="preserve"> ФГБОУ ВО «Благовещенский государственный педагогический университет», </w:t>
      </w:r>
      <w:r w:rsidRPr="000C02FB">
        <w:rPr>
          <w:bCs/>
          <w:lang w:val="ru-RU"/>
        </w:rPr>
        <w:t>ГБУК</w:t>
      </w:r>
      <w:r w:rsidRPr="000C02FB">
        <w:rPr>
          <w:b/>
          <w:bCs/>
          <w:lang w:val="ru-RU"/>
        </w:rPr>
        <w:t xml:space="preserve"> </w:t>
      </w:r>
      <w:r w:rsidRPr="000C02FB">
        <w:rPr>
          <w:bCs/>
          <w:lang w:val="ru-RU"/>
        </w:rPr>
        <w:t>«</w:t>
      </w:r>
      <w:r w:rsidR="00B5210C" w:rsidRPr="000C02FB">
        <w:rPr>
          <w:bCs/>
          <w:lang w:val="ru-RU"/>
        </w:rPr>
        <w:t>Амурская областная научная библиотека им. Н.Н. Муравьёва-Амурского</w:t>
      </w:r>
      <w:r w:rsidRPr="000C02FB">
        <w:rPr>
          <w:bCs/>
          <w:lang w:val="ru-RU"/>
        </w:rPr>
        <w:t>»</w:t>
      </w:r>
      <w:r w:rsidR="00B5210C" w:rsidRPr="000C02FB">
        <w:rPr>
          <w:bCs/>
          <w:lang w:val="ru-RU"/>
        </w:rPr>
        <w:t>.</w:t>
      </w:r>
    </w:p>
    <w:p w:rsidR="00B6427D" w:rsidRPr="000C02FB" w:rsidRDefault="00756285" w:rsidP="0036580F">
      <w:pPr>
        <w:pStyle w:val="4"/>
        <w:ind w:right="-284" w:firstLine="709"/>
        <w:jc w:val="both"/>
        <w:rPr>
          <w:rFonts w:ascii="Times New Roman" w:hAnsi="Times New Roman" w:cs="Times New Roman"/>
          <w:b w:val="0"/>
          <w:bCs/>
          <w:sz w:val="24"/>
          <w:u w:val="none"/>
        </w:rPr>
      </w:pPr>
      <w:r w:rsidRPr="000C02FB">
        <w:rPr>
          <w:rFonts w:ascii="Times New Roman" w:hAnsi="Times New Roman" w:cs="Times New Roman"/>
          <w:b w:val="0"/>
          <w:sz w:val="24"/>
          <w:u w:val="none"/>
        </w:rPr>
        <w:t xml:space="preserve">1.3. </w:t>
      </w:r>
      <w:r w:rsidR="00B6427D" w:rsidRPr="000C02FB">
        <w:rPr>
          <w:rFonts w:ascii="Times New Roman" w:hAnsi="Times New Roman" w:cs="Times New Roman"/>
          <w:b w:val="0"/>
          <w:sz w:val="24"/>
          <w:u w:val="none"/>
        </w:rPr>
        <w:t xml:space="preserve">Цели </w:t>
      </w:r>
      <w:r w:rsidR="00B5210C" w:rsidRPr="000C02FB">
        <w:rPr>
          <w:rFonts w:ascii="Times New Roman" w:hAnsi="Times New Roman" w:cs="Times New Roman"/>
          <w:b w:val="0"/>
          <w:sz w:val="24"/>
          <w:u w:val="none"/>
        </w:rPr>
        <w:t>Премии</w:t>
      </w:r>
      <w:r w:rsidR="00B6427D" w:rsidRPr="000C02FB">
        <w:rPr>
          <w:rFonts w:ascii="Times New Roman" w:hAnsi="Times New Roman" w:cs="Times New Roman"/>
          <w:b w:val="0"/>
          <w:sz w:val="24"/>
          <w:u w:val="none"/>
        </w:rPr>
        <w:t>:</w:t>
      </w:r>
    </w:p>
    <w:p w:rsidR="00B5210C" w:rsidRPr="000C02FB" w:rsidRDefault="00B5210C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- поддержка авторов, продолжающих лучшие традиции отечественной литературы, в том числе традиции Л. Завальнюка;</w:t>
      </w:r>
    </w:p>
    <w:p w:rsidR="00B5210C" w:rsidRPr="000C02FB" w:rsidRDefault="00B5210C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- </w:t>
      </w:r>
      <w:r w:rsidR="00210F2D" w:rsidRPr="000C02FB">
        <w:rPr>
          <w:bCs/>
          <w:lang w:val="ru-RU"/>
        </w:rPr>
        <w:t>увековечение</w:t>
      </w:r>
      <w:r w:rsidRPr="000C02FB">
        <w:rPr>
          <w:lang w:val="ru-RU"/>
        </w:rPr>
        <w:t xml:space="preserve"> памяти о Л. Завальнюке, популяризация и изучение его творчества.</w:t>
      </w:r>
    </w:p>
    <w:p w:rsidR="00B5210C" w:rsidRPr="000C02FB" w:rsidRDefault="0075628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1.4. </w:t>
      </w:r>
      <w:r w:rsidR="00B5210C" w:rsidRPr="000C02FB">
        <w:rPr>
          <w:lang w:val="ru-RU"/>
        </w:rPr>
        <w:t>Основные задачи Премии:</w:t>
      </w:r>
    </w:p>
    <w:p w:rsidR="00B5210C" w:rsidRPr="000C02FB" w:rsidRDefault="00B5210C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- выявление и популяризация наиболее значительных произведений, авторы которых представляют культуру Приамурья или с ней связаны;</w:t>
      </w:r>
    </w:p>
    <w:p w:rsidR="00B5210C" w:rsidRPr="000C02FB" w:rsidRDefault="00B5210C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- привлечение читательского и общественного внимания к творчеству писателей, талантливо отражающих разные стороны жизни региона, его историю и современность;</w:t>
      </w:r>
    </w:p>
    <w:p w:rsidR="00B5210C" w:rsidRPr="000C02FB" w:rsidRDefault="00B5210C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- повышение престижа литературы Приамурья, её эстетической и общественной значимости – и в пределах региона, и в масштабах России;</w:t>
      </w:r>
    </w:p>
    <w:p w:rsidR="00B5210C" w:rsidRPr="000C02FB" w:rsidRDefault="00B5210C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- популяризация и изучение творчества Л. Завальнюка.</w:t>
      </w:r>
    </w:p>
    <w:p w:rsidR="00B5210C" w:rsidRPr="000C02FB" w:rsidRDefault="0075628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1.</w:t>
      </w:r>
      <w:r w:rsidR="00B5210C" w:rsidRPr="000C02FB">
        <w:rPr>
          <w:lang w:val="ru-RU"/>
        </w:rPr>
        <w:t xml:space="preserve">5. </w:t>
      </w:r>
      <w:r w:rsidR="001D5A15" w:rsidRPr="000C02FB">
        <w:rPr>
          <w:lang w:val="ru-RU"/>
        </w:rPr>
        <w:t>Премия является ежегодной.</w:t>
      </w:r>
    </w:p>
    <w:p w:rsidR="001D5A15" w:rsidRPr="000C02FB" w:rsidRDefault="0075628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1.</w:t>
      </w:r>
      <w:r w:rsidR="008C561D" w:rsidRPr="000C02FB">
        <w:rPr>
          <w:lang w:val="ru-RU"/>
        </w:rPr>
        <w:t xml:space="preserve">6. </w:t>
      </w:r>
      <w:r w:rsidR="0079127F" w:rsidRPr="000C02FB">
        <w:rPr>
          <w:lang w:val="ru-RU"/>
        </w:rPr>
        <w:t>В рамках премии представлены следующие номинации</w:t>
      </w:r>
      <w:r w:rsidR="001D5A15" w:rsidRPr="000C02FB">
        <w:rPr>
          <w:lang w:val="ru-RU"/>
        </w:rPr>
        <w:t>:</w:t>
      </w:r>
    </w:p>
    <w:p w:rsidR="001D5A15" w:rsidRPr="000C02FB" w:rsidRDefault="001D5A1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- «Творческая зрелость» (</w:t>
      </w:r>
      <w:r w:rsidR="00AB11D5" w:rsidRPr="000C02FB">
        <w:rPr>
          <w:lang w:val="ru-RU"/>
        </w:rPr>
        <w:t>для авторов</w:t>
      </w:r>
      <w:r w:rsidRPr="000C02FB">
        <w:rPr>
          <w:lang w:val="ru-RU"/>
        </w:rPr>
        <w:t xml:space="preserve"> в возрасте от 30 лет и выше);</w:t>
      </w:r>
    </w:p>
    <w:p w:rsidR="001D5A15" w:rsidRPr="000C02FB" w:rsidRDefault="001D5A1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- «Творческий поиск» (</w:t>
      </w:r>
      <w:r w:rsidR="00AB11D5" w:rsidRPr="000C02FB">
        <w:rPr>
          <w:lang w:val="ru-RU"/>
        </w:rPr>
        <w:t>для авторов</w:t>
      </w:r>
      <w:r w:rsidRPr="000C02FB">
        <w:rPr>
          <w:lang w:val="ru-RU"/>
        </w:rPr>
        <w:t xml:space="preserve"> до 29 лет включительно).</w:t>
      </w:r>
    </w:p>
    <w:p w:rsidR="00756285" w:rsidRPr="000C02FB" w:rsidRDefault="00AB11D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1</w:t>
      </w:r>
      <w:r w:rsidR="00756285" w:rsidRPr="000C02FB">
        <w:rPr>
          <w:lang w:val="ru-RU"/>
        </w:rPr>
        <w:t>.7. Вся необходимая информация о Премии размещается учредителем и соучредителями на специальных страницах сайта www.amur.info, официальных сайтах Благовещенского государственного педагогического университета (www.bgpu.ru) и Амурской областной научной библиотеки им. Н.Н. Муравьёва-Амурского (www.libamur.ru).</w:t>
      </w:r>
    </w:p>
    <w:p w:rsidR="00756285" w:rsidRPr="000C02FB" w:rsidRDefault="0075628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</w:p>
    <w:p w:rsidR="00756285" w:rsidRPr="000C02FB" w:rsidRDefault="00756285" w:rsidP="0036580F">
      <w:pPr>
        <w:tabs>
          <w:tab w:val="left" w:pos="360"/>
          <w:tab w:val="left" w:pos="900"/>
        </w:tabs>
        <w:ind w:right="-284" w:firstLine="709"/>
        <w:jc w:val="center"/>
        <w:rPr>
          <w:b/>
          <w:lang w:val="ru-RU"/>
        </w:rPr>
      </w:pPr>
      <w:r w:rsidRPr="000C02FB">
        <w:rPr>
          <w:b/>
          <w:lang w:val="ru-RU"/>
        </w:rPr>
        <w:t xml:space="preserve">2. </w:t>
      </w:r>
      <w:r w:rsidR="00AB11D5" w:rsidRPr="000C02FB">
        <w:rPr>
          <w:b/>
          <w:lang w:val="ru-RU"/>
        </w:rPr>
        <w:t>ВЫДВИЖЕНИЕ НОМ</w:t>
      </w:r>
      <w:r w:rsidR="006A148E" w:rsidRPr="000C02FB">
        <w:rPr>
          <w:b/>
          <w:lang w:val="ru-RU"/>
        </w:rPr>
        <w:t>ИНАНТОВ</w:t>
      </w:r>
    </w:p>
    <w:p w:rsidR="00AB11D5" w:rsidRPr="000C02FB" w:rsidRDefault="00AB11D5" w:rsidP="0036580F">
      <w:pPr>
        <w:tabs>
          <w:tab w:val="left" w:pos="360"/>
          <w:tab w:val="left" w:pos="900"/>
        </w:tabs>
        <w:ind w:right="-284" w:firstLine="709"/>
        <w:jc w:val="center"/>
        <w:rPr>
          <w:b/>
          <w:lang w:val="ru-RU"/>
        </w:rPr>
      </w:pPr>
    </w:p>
    <w:p w:rsidR="001D5A15" w:rsidRPr="000C02FB" w:rsidRDefault="0075628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2.1</w:t>
      </w:r>
      <w:r w:rsidR="00A94EAB" w:rsidRPr="000C02FB">
        <w:rPr>
          <w:lang w:val="ru-RU"/>
        </w:rPr>
        <w:t xml:space="preserve">.  </w:t>
      </w:r>
      <w:r w:rsidR="006A148E" w:rsidRPr="000C02FB">
        <w:rPr>
          <w:lang w:val="ru-RU"/>
        </w:rPr>
        <w:t>Н</w:t>
      </w:r>
      <w:r w:rsidR="00502E67" w:rsidRPr="000C02FB">
        <w:rPr>
          <w:lang w:val="ru-RU"/>
        </w:rPr>
        <w:t>а</w:t>
      </w:r>
      <w:r w:rsidR="006A148E" w:rsidRPr="000C02FB">
        <w:rPr>
          <w:lang w:val="ru-RU"/>
        </w:rPr>
        <w:t xml:space="preserve"> Преми</w:t>
      </w:r>
      <w:r w:rsidR="00502E67" w:rsidRPr="000C02FB">
        <w:rPr>
          <w:lang w:val="ru-RU"/>
        </w:rPr>
        <w:t>ю</w:t>
      </w:r>
      <w:r w:rsidR="006A148E" w:rsidRPr="000C02FB">
        <w:rPr>
          <w:lang w:val="ru-RU"/>
        </w:rPr>
        <w:t xml:space="preserve"> могут </w:t>
      </w:r>
      <w:r w:rsidR="00502E67" w:rsidRPr="000C02FB">
        <w:rPr>
          <w:lang w:val="ru-RU"/>
        </w:rPr>
        <w:t>быть выдвинуты авторы</w:t>
      </w:r>
      <w:r w:rsidR="001D5A15" w:rsidRPr="000C02FB">
        <w:rPr>
          <w:lang w:val="ru-RU"/>
        </w:rPr>
        <w:t>, имеющие заслуги в сфере культуры Амурского региона, чьи судьбы и (или) творчество связаны с Приамурьем, проживающие как в Амурской области, так и в других регионах России, а также граждане других государств. Премия может быть присуждена автору посмертно.</w:t>
      </w:r>
    </w:p>
    <w:p w:rsidR="0079127F" w:rsidRPr="000C02FB" w:rsidRDefault="00756285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2.2</w:t>
      </w:r>
      <w:r w:rsidR="001D5A15" w:rsidRPr="000C02FB">
        <w:rPr>
          <w:lang w:val="ru-RU"/>
        </w:rPr>
        <w:t xml:space="preserve">. </w:t>
      </w:r>
      <w:r w:rsidR="0079127F" w:rsidRPr="000C02FB">
        <w:rPr>
          <w:lang w:val="ru-RU"/>
        </w:rPr>
        <w:t xml:space="preserve">Право выдвижения кандидатов на Премию имеют члены </w:t>
      </w:r>
      <w:r w:rsidR="007376C2" w:rsidRPr="000C02FB">
        <w:rPr>
          <w:lang w:val="ru-RU"/>
        </w:rPr>
        <w:t>ж</w:t>
      </w:r>
      <w:r w:rsidR="0079127F" w:rsidRPr="000C02FB">
        <w:rPr>
          <w:lang w:val="ru-RU"/>
        </w:rPr>
        <w:t>юри и Лауреаты Премии предыдущих лет, они готовят в п</w:t>
      </w:r>
      <w:r w:rsidR="007376C2" w:rsidRPr="000C02FB">
        <w:rPr>
          <w:lang w:val="ru-RU"/>
        </w:rPr>
        <w:t>исьменном виде и предоставляют ж</w:t>
      </w:r>
      <w:r w:rsidR="0079127F" w:rsidRPr="000C02FB">
        <w:rPr>
          <w:lang w:val="ru-RU"/>
        </w:rPr>
        <w:t xml:space="preserve">юри развёрнутое мотивированное обоснование и обеспечивают другим членам </w:t>
      </w:r>
      <w:r w:rsidR="007376C2" w:rsidRPr="000C02FB">
        <w:rPr>
          <w:lang w:val="ru-RU"/>
        </w:rPr>
        <w:t>ж</w:t>
      </w:r>
      <w:r w:rsidR="0079127F" w:rsidRPr="000C02FB">
        <w:rPr>
          <w:lang w:val="ru-RU"/>
        </w:rPr>
        <w:t>юри возможность своевременно познакомиться с выдвигаемыми ими на Премию конкурсными работами</w:t>
      </w:r>
      <w:r w:rsidR="007376C2" w:rsidRPr="000C02FB">
        <w:rPr>
          <w:lang w:val="ru-RU"/>
        </w:rPr>
        <w:t xml:space="preserve"> (в ж</w:t>
      </w:r>
      <w:r w:rsidR="0079127F" w:rsidRPr="000C02FB">
        <w:rPr>
          <w:lang w:val="ru-RU"/>
        </w:rPr>
        <w:t>юри должно быть представлено не менее 4-х экземпляров каждого из номинированных произведений: книг, журналов, электронных носителей с видеозаписью спектакля, кино, телепередачи и т.п.).</w:t>
      </w:r>
    </w:p>
    <w:p w:rsidR="001D5A15" w:rsidRPr="000C02FB" w:rsidRDefault="0079127F" w:rsidP="0036580F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Время выдвижения кандидатов на Премию – </w:t>
      </w:r>
      <w:r w:rsidRPr="000C02FB">
        <w:rPr>
          <w:b/>
          <w:lang w:val="ru-RU"/>
        </w:rPr>
        <w:t>с 15 января по 15</w:t>
      </w:r>
      <w:r w:rsidR="00AB11D5" w:rsidRPr="000C02FB">
        <w:rPr>
          <w:b/>
          <w:lang w:val="ru-RU"/>
        </w:rPr>
        <w:t xml:space="preserve"> мая </w:t>
      </w:r>
      <w:r w:rsidR="00AB11D5" w:rsidRPr="000C02FB">
        <w:rPr>
          <w:lang w:val="ru-RU"/>
        </w:rPr>
        <w:t>соответствующего года</w:t>
      </w:r>
      <w:r w:rsidRPr="000C02FB">
        <w:rPr>
          <w:lang w:val="ru-RU"/>
        </w:rPr>
        <w:t xml:space="preserve">. </w:t>
      </w:r>
      <w:bookmarkStart w:id="0" w:name="_GoBack"/>
      <w:bookmarkEnd w:id="0"/>
    </w:p>
    <w:p w:rsidR="0076509E" w:rsidRPr="000C02FB" w:rsidRDefault="00756285" w:rsidP="0036580F">
      <w:pPr>
        <w:pStyle w:val="31"/>
        <w:ind w:left="0" w:right="-284" w:firstLine="709"/>
        <w:rPr>
          <w:rFonts w:ascii="Times New Roman" w:hAnsi="Times New Roman" w:cs="Times New Roman"/>
          <w:sz w:val="24"/>
          <w:highlight w:val="green"/>
        </w:rPr>
      </w:pPr>
      <w:r w:rsidRPr="000C02FB">
        <w:rPr>
          <w:rFonts w:ascii="Times New Roman" w:hAnsi="Times New Roman" w:cs="Times New Roman"/>
          <w:sz w:val="24"/>
        </w:rPr>
        <w:t>2.3.</w:t>
      </w:r>
      <w:r w:rsidR="0079127F" w:rsidRPr="000C02FB">
        <w:rPr>
          <w:rFonts w:ascii="Times New Roman" w:hAnsi="Times New Roman" w:cs="Times New Roman"/>
          <w:sz w:val="24"/>
        </w:rPr>
        <w:t xml:space="preserve"> </w:t>
      </w:r>
      <w:r w:rsidR="00D874BD" w:rsidRPr="000C02FB">
        <w:rPr>
          <w:rFonts w:ascii="Times New Roman" w:hAnsi="Times New Roman" w:cs="Times New Roman"/>
          <w:sz w:val="24"/>
        </w:rPr>
        <w:t>Заявка должна содержать развёрнутое мотивированное обоснование выдвижения на Премию и конкурсную работу (совокупность работ).</w:t>
      </w:r>
    </w:p>
    <w:p w:rsidR="0079127F" w:rsidRPr="000C02FB" w:rsidRDefault="00D874BD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>2.4. В качестве Конкурсной работы могут быть представлены книги, литературные произведения (в исключительных случаях, музыкальные, песенные, живописные, театральные произведения, теле-, радио- и кинопрограммы), опубликованные в течение двух последних лет. К рассмотрению принимаются циклы (или совокупность) литературно-</w:t>
      </w:r>
      <w:r w:rsidRPr="000C02FB">
        <w:rPr>
          <w:rFonts w:ascii="Times New Roman" w:hAnsi="Times New Roman" w:cs="Times New Roman"/>
          <w:sz w:val="24"/>
        </w:rPr>
        <w:lastRenderedPageBreak/>
        <w:t xml:space="preserve">критических статей, монографические научные исследования, связанные с изучением творчества Л. Завальнюка. Место и форма издания в расчёт не принимаются. В случае, если на премию номинируется произведение, над которым работал авторский коллектив (спектакль, кино и т.д.), к рассмотрению в </w:t>
      </w:r>
      <w:r w:rsidR="00A837E5">
        <w:rPr>
          <w:rFonts w:ascii="Times New Roman" w:hAnsi="Times New Roman" w:cs="Times New Roman"/>
          <w:sz w:val="24"/>
        </w:rPr>
        <w:t>ж</w:t>
      </w:r>
      <w:r w:rsidRPr="000C02FB">
        <w:rPr>
          <w:rFonts w:ascii="Times New Roman" w:hAnsi="Times New Roman" w:cs="Times New Roman"/>
          <w:sz w:val="24"/>
        </w:rPr>
        <w:t>юри принимается кандидатура лишь одного из авторов (сценариста, режиссёра, актёра, композитора, руководителя музыкального коллектива и т.д.), внёсшего наиболее значительный вклад.</w:t>
      </w:r>
    </w:p>
    <w:p w:rsidR="0079127F" w:rsidRPr="000C02FB" w:rsidRDefault="00D874BD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2.5. </w:t>
      </w:r>
      <w:r w:rsidR="0079127F" w:rsidRPr="000C02FB">
        <w:rPr>
          <w:rFonts w:ascii="Times New Roman" w:hAnsi="Times New Roman" w:cs="Times New Roman"/>
          <w:sz w:val="24"/>
        </w:rPr>
        <w:t>Премия может присуждаться за общий вклад в культуру Приамурья, за особые заслуги в развитии и популяризации литературы региона.</w:t>
      </w:r>
    </w:p>
    <w:p w:rsidR="00857A60" w:rsidRPr="000C02FB" w:rsidRDefault="00857A60" w:rsidP="00857A60">
      <w:pPr>
        <w:tabs>
          <w:tab w:val="left" w:pos="360"/>
          <w:tab w:val="left" w:pos="900"/>
        </w:tabs>
        <w:ind w:right="-284" w:firstLine="709"/>
        <w:jc w:val="both"/>
        <w:rPr>
          <w:lang w:val="ru-RU"/>
        </w:rPr>
      </w:pPr>
      <w:r w:rsidRPr="000C02FB">
        <w:rPr>
          <w:lang w:val="ru-RU"/>
        </w:rPr>
        <w:t>Премия присуждается авторам, чьё творчество обладает высокими идейными и эстетическими достоинствами, участвует в формировании самосознания жителей Амурского региона, вносит значительный вклад в сохранение и бережное развитие лучших традиций литературы Приамурья и России в целом, чьи произведения актуализируют проблемы обретения человеком высоких бытийных смыслов, проповедуют идеалы гуманизма, справедливости, нравственности, духовности.</w:t>
      </w:r>
    </w:p>
    <w:p w:rsidR="00756285" w:rsidRPr="000C02FB" w:rsidRDefault="00756285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</w:p>
    <w:p w:rsidR="00756285" w:rsidRPr="000C02FB" w:rsidRDefault="00756285" w:rsidP="0036580F">
      <w:pPr>
        <w:pStyle w:val="31"/>
        <w:ind w:left="0" w:right="-284" w:firstLine="709"/>
        <w:jc w:val="center"/>
        <w:rPr>
          <w:rFonts w:ascii="Times New Roman" w:hAnsi="Times New Roman" w:cs="Times New Roman"/>
          <w:b/>
          <w:sz w:val="24"/>
        </w:rPr>
      </w:pPr>
      <w:r w:rsidRPr="000C02FB">
        <w:rPr>
          <w:rFonts w:ascii="Times New Roman" w:hAnsi="Times New Roman" w:cs="Times New Roman"/>
          <w:b/>
          <w:sz w:val="24"/>
        </w:rPr>
        <w:t xml:space="preserve">3. ОПРЕДЕЛЕНИЕ КАНДИДАТОВ НА </w:t>
      </w:r>
      <w:r w:rsidR="00056CAF" w:rsidRPr="000C02FB">
        <w:rPr>
          <w:rFonts w:ascii="Times New Roman" w:hAnsi="Times New Roman" w:cs="Times New Roman"/>
          <w:b/>
          <w:sz w:val="24"/>
        </w:rPr>
        <w:t>ПОЛУЧЕНИЕ ПРЕМИИ</w:t>
      </w:r>
    </w:p>
    <w:p w:rsidR="00756285" w:rsidRPr="000C02FB" w:rsidRDefault="00756285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</w:p>
    <w:p w:rsidR="00056CAF" w:rsidRPr="000C02FB" w:rsidRDefault="00756285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3.1. </w:t>
      </w:r>
      <w:r w:rsidR="00056CAF" w:rsidRPr="000C02FB">
        <w:rPr>
          <w:rFonts w:ascii="Times New Roman" w:hAnsi="Times New Roman" w:cs="Times New Roman"/>
          <w:sz w:val="24"/>
        </w:rPr>
        <w:t xml:space="preserve">Определение кандидатов на получение Премии осуществляется жюри Премии в срок </w:t>
      </w:r>
      <w:r w:rsidR="00056CAF" w:rsidRPr="00A837E5">
        <w:rPr>
          <w:rFonts w:ascii="Times New Roman" w:hAnsi="Times New Roman" w:cs="Times New Roman"/>
          <w:sz w:val="24"/>
        </w:rPr>
        <w:t>до</w:t>
      </w:r>
      <w:r w:rsidR="00056CAF" w:rsidRPr="00A837E5">
        <w:rPr>
          <w:rFonts w:ascii="Times New Roman" w:hAnsi="Times New Roman" w:cs="Times New Roman"/>
          <w:b/>
          <w:sz w:val="24"/>
        </w:rPr>
        <w:t xml:space="preserve"> 31 мая</w:t>
      </w:r>
      <w:r w:rsidR="00056CAF" w:rsidRPr="000C02FB">
        <w:rPr>
          <w:rFonts w:ascii="Times New Roman" w:hAnsi="Times New Roman" w:cs="Times New Roman"/>
          <w:sz w:val="24"/>
        </w:rPr>
        <w:t xml:space="preserve"> соответствующего года. </w:t>
      </w:r>
    </w:p>
    <w:p w:rsidR="00056CAF" w:rsidRPr="000C02FB" w:rsidRDefault="00056CAF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3.2. Решение о включении (или не включении) каждого из предложенных кандидатов в Список номинантов принимается посредством голосования членов жюри Премии простым большинством голосов. </w:t>
      </w:r>
    </w:p>
    <w:p w:rsidR="00756285" w:rsidRPr="000C02FB" w:rsidRDefault="00056CAF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3.3. Утверждённый Список номинантов подлежит обязательному </w:t>
      </w:r>
      <w:r w:rsidR="002A5F6C" w:rsidRPr="000C02FB">
        <w:rPr>
          <w:rFonts w:ascii="Times New Roman" w:hAnsi="Times New Roman" w:cs="Times New Roman"/>
          <w:sz w:val="24"/>
        </w:rPr>
        <w:t>размещению</w:t>
      </w:r>
      <w:r w:rsidRPr="000C02FB">
        <w:rPr>
          <w:rFonts w:ascii="Times New Roman" w:hAnsi="Times New Roman" w:cs="Times New Roman"/>
          <w:sz w:val="24"/>
        </w:rPr>
        <w:t xml:space="preserve"> в порядке, предусмотренном п. 1.7. настоящего Положения, в срок до </w:t>
      </w:r>
      <w:r w:rsidRPr="000C02FB">
        <w:rPr>
          <w:rFonts w:ascii="Times New Roman" w:hAnsi="Times New Roman" w:cs="Times New Roman"/>
          <w:b/>
          <w:sz w:val="24"/>
        </w:rPr>
        <w:t>5 июня</w:t>
      </w:r>
      <w:r w:rsidRPr="000C02FB">
        <w:rPr>
          <w:rFonts w:ascii="Times New Roman" w:hAnsi="Times New Roman" w:cs="Times New Roman"/>
          <w:sz w:val="24"/>
        </w:rPr>
        <w:t xml:space="preserve"> соответствующего года.</w:t>
      </w:r>
    </w:p>
    <w:p w:rsidR="00056CAF" w:rsidRPr="000C02FB" w:rsidRDefault="00056CAF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</w:p>
    <w:p w:rsidR="00056CAF" w:rsidRPr="000C02FB" w:rsidRDefault="00056CAF" w:rsidP="0036580F">
      <w:pPr>
        <w:pStyle w:val="31"/>
        <w:ind w:left="0" w:right="-284" w:firstLine="709"/>
        <w:jc w:val="center"/>
        <w:rPr>
          <w:rFonts w:ascii="Times New Roman" w:hAnsi="Times New Roman" w:cs="Times New Roman"/>
          <w:b/>
          <w:sz w:val="24"/>
        </w:rPr>
      </w:pPr>
      <w:r w:rsidRPr="000C02FB">
        <w:rPr>
          <w:rFonts w:ascii="Times New Roman" w:hAnsi="Times New Roman" w:cs="Times New Roman"/>
          <w:b/>
          <w:sz w:val="24"/>
        </w:rPr>
        <w:t xml:space="preserve">4. ОПРЕДЕЛЕНИЕ </w:t>
      </w:r>
      <w:r w:rsidR="00C37E31" w:rsidRPr="000C02FB">
        <w:rPr>
          <w:rFonts w:ascii="Times New Roman" w:hAnsi="Times New Roman" w:cs="Times New Roman"/>
          <w:b/>
          <w:sz w:val="24"/>
        </w:rPr>
        <w:t xml:space="preserve">И ОБЪЯВЛЕНИЕ </w:t>
      </w:r>
      <w:r w:rsidRPr="000C02FB">
        <w:rPr>
          <w:rFonts w:ascii="Times New Roman" w:hAnsi="Times New Roman" w:cs="Times New Roman"/>
          <w:b/>
          <w:sz w:val="24"/>
        </w:rPr>
        <w:t>ЛАУРЕАТОВ ПРЕМИИ</w:t>
      </w:r>
    </w:p>
    <w:p w:rsidR="00056CAF" w:rsidRPr="000C02FB" w:rsidRDefault="00056CAF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</w:p>
    <w:p w:rsidR="00864043" w:rsidRPr="000C02FB" w:rsidRDefault="00056CAF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4.1.</w:t>
      </w:r>
      <w:r w:rsidR="004D52CE" w:rsidRPr="000C02FB">
        <w:rPr>
          <w:lang w:val="ru-RU"/>
        </w:rPr>
        <w:t xml:space="preserve"> При определении лауреатов Премии (вторая половина сентября соответствующего года) жюри принимает во внимание материалы общественного обсуждения номинированных на Премию произведений: статьи, рецензии в периодических и интернет-изданиях, в блогах, а также аргументированные мнения, высказанные в теле- и радиопередачах, развёрнутые не анонимные оценки, высказанные </w:t>
      </w:r>
      <w:r w:rsidR="00E271DB" w:rsidRPr="000C02FB">
        <w:rPr>
          <w:lang w:val="ru-RU"/>
        </w:rPr>
        <w:t xml:space="preserve">на специально созданных </w:t>
      </w:r>
      <w:r w:rsidR="00B46F01" w:rsidRPr="000C02FB">
        <w:rPr>
          <w:lang w:val="ru-RU"/>
        </w:rPr>
        <w:t xml:space="preserve">для этой цели </w:t>
      </w:r>
      <w:r w:rsidR="00E271DB" w:rsidRPr="000C02FB">
        <w:rPr>
          <w:lang w:val="ru-RU"/>
        </w:rPr>
        <w:t xml:space="preserve">страницах </w:t>
      </w:r>
      <w:r w:rsidR="00AB11D5" w:rsidRPr="000C02FB">
        <w:rPr>
          <w:lang w:val="ru-RU"/>
        </w:rPr>
        <w:t xml:space="preserve">сайтов, </w:t>
      </w:r>
      <w:r w:rsidR="00E271DB" w:rsidRPr="000C02FB">
        <w:rPr>
          <w:lang w:val="ru-RU"/>
        </w:rPr>
        <w:t xml:space="preserve">определённых в п. 1.7. </w:t>
      </w:r>
      <w:r w:rsidR="00AB11D5" w:rsidRPr="000C02FB">
        <w:rPr>
          <w:lang w:val="ru-RU"/>
        </w:rPr>
        <w:t>настоящего Положения.</w:t>
      </w:r>
      <w:r w:rsidR="00C13C8A" w:rsidRPr="000C02FB">
        <w:rPr>
          <w:lang w:val="ru-RU"/>
        </w:rPr>
        <w:t xml:space="preserve"> </w:t>
      </w:r>
    </w:p>
    <w:p w:rsidR="00864043" w:rsidRPr="000C02FB" w:rsidRDefault="00EF3AF1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В случае необходимости жюри привлекает к участию в работе экспертов в области музыки, живописи, театра, кино, специалистов библиотек и др. </w:t>
      </w:r>
    </w:p>
    <w:p w:rsidR="00C37E31" w:rsidRPr="000C02FB" w:rsidRDefault="004D52CE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>4.2. Жюри принимает решение о присуждении Премии по результатам тайного голосования</w:t>
      </w:r>
      <w:r w:rsidR="00C37E31" w:rsidRPr="000C02FB">
        <w:rPr>
          <w:rFonts w:ascii="Times New Roman" w:hAnsi="Times New Roman" w:cs="Times New Roman"/>
          <w:sz w:val="24"/>
        </w:rPr>
        <w:t>, проводимого в рамках заседания жюри, простым большинством голосов</w:t>
      </w:r>
      <w:r w:rsidRPr="000C02FB">
        <w:rPr>
          <w:rFonts w:ascii="Times New Roman" w:hAnsi="Times New Roman" w:cs="Times New Roman"/>
          <w:sz w:val="24"/>
        </w:rPr>
        <w:t xml:space="preserve">. </w:t>
      </w:r>
      <w:r w:rsidR="0044200F">
        <w:rPr>
          <w:rFonts w:ascii="Times New Roman" w:hAnsi="Times New Roman" w:cs="Times New Roman"/>
          <w:sz w:val="24"/>
        </w:rPr>
        <w:t xml:space="preserve">В случае, </w:t>
      </w:r>
      <w:r w:rsidR="00C37E31" w:rsidRPr="000C02FB">
        <w:rPr>
          <w:rFonts w:ascii="Times New Roman" w:hAnsi="Times New Roman" w:cs="Times New Roman"/>
          <w:sz w:val="24"/>
        </w:rPr>
        <w:t>если член жюри не может присутствовать на голосовании по уважительной причине (служебная командировка, болезнь или иная объективная причина), он заранее обращается к председателю жюри с соответствующим письменным заявлением, к которому прилагаются заполненные бюллетени для голосования (в запечатанном и заверенном подписью члена жюри конверте).</w:t>
      </w:r>
    </w:p>
    <w:p w:rsidR="004D52CE" w:rsidRPr="000C02FB" w:rsidRDefault="004D52CE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Отсутствующие </w:t>
      </w:r>
      <w:r w:rsidR="00C37E31" w:rsidRPr="000C02FB">
        <w:rPr>
          <w:rFonts w:ascii="Times New Roman" w:hAnsi="Times New Roman" w:cs="Times New Roman"/>
          <w:sz w:val="24"/>
        </w:rPr>
        <w:t xml:space="preserve">при голосовании </w:t>
      </w:r>
      <w:r w:rsidR="007376C2" w:rsidRPr="000C02FB">
        <w:rPr>
          <w:rFonts w:ascii="Times New Roman" w:hAnsi="Times New Roman" w:cs="Times New Roman"/>
          <w:sz w:val="24"/>
        </w:rPr>
        <w:t>без уважительной причины члены ж</w:t>
      </w:r>
      <w:r w:rsidRPr="000C02FB">
        <w:rPr>
          <w:rFonts w:ascii="Times New Roman" w:hAnsi="Times New Roman" w:cs="Times New Roman"/>
          <w:sz w:val="24"/>
        </w:rPr>
        <w:t xml:space="preserve">юри </w:t>
      </w:r>
      <w:r w:rsidR="00C37E31" w:rsidRPr="000C02FB">
        <w:rPr>
          <w:rFonts w:ascii="Times New Roman" w:hAnsi="Times New Roman" w:cs="Times New Roman"/>
          <w:sz w:val="24"/>
        </w:rPr>
        <w:t xml:space="preserve">лишаются </w:t>
      </w:r>
      <w:r w:rsidRPr="000C02FB">
        <w:rPr>
          <w:rFonts w:ascii="Times New Roman" w:hAnsi="Times New Roman" w:cs="Times New Roman"/>
          <w:sz w:val="24"/>
        </w:rPr>
        <w:t xml:space="preserve"> права голоса (записки, телефонные звонки, электронные сообщения и устные решения, дове</w:t>
      </w:r>
      <w:r w:rsidR="00C37E31" w:rsidRPr="000C02FB">
        <w:rPr>
          <w:rFonts w:ascii="Times New Roman" w:hAnsi="Times New Roman" w:cs="Times New Roman"/>
          <w:sz w:val="24"/>
        </w:rPr>
        <w:t>дённые через других членов жюри,</w:t>
      </w:r>
      <w:r w:rsidRPr="000C02FB">
        <w:rPr>
          <w:rFonts w:ascii="Times New Roman" w:hAnsi="Times New Roman" w:cs="Times New Roman"/>
          <w:sz w:val="24"/>
        </w:rPr>
        <w:t xml:space="preserve"> </w:t>
      </w:r>
      <w:r w:rsidR="00C37E31" w:rsidRPr="000C02FB">
        <w:rPr>
          <w:rFonts w:ascii="Times New Roman" w:hAnsi="Times New Roman" w:cs="Times New Roman"/>
          <w:sz w:val="24"/>
        </w:rPr>
        <w:t xml:space="preserve">принятию к рассмотрению </w:t>
      </w:r>
      <w:r w:rsidRPr="000C02FB">
        <w:rPr>
          <w:rFonts w:ascii="Times New Roman" w:hAnsi="Times New Roman" w:cs="Times New Roman"/>
          <w:sz w:val="24"/>
        </w:rPr>
        <w:t>не п</w:t>
      </w:r>
      <w:r w:rsidR="00C37E31" w:rsidRPr="000C02FB">
        <w:rPr>
          <w:rFonts w:ascii="Times New Roman" w:hAnsi="Times New Roman" w:cs="Times New Roman"/>
          <w:sz w:val="24"/>
        </w:rPr>
        <w:t>одлежат</w:t>
      </w:r>
      <w:r w:rsidRPr="000C02FB">
        <w:rPr>
          <w:rFonts w:ascii="Times New Roman" w:hAnsi="Times New Roman" w:cs="Times New Roman"/>
          <w:sz w:val="24"/>
        </w:rPr>
        <w:t xml:space="preserve">). </w:t>
      </w:r>
    </w:p>
    <w:p w:rsidR="00C37E31" w:rsidRPr="000C02FB" w:rsidRDefault="00C37E31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В случае если на соискание премии выдвинуто произведение члена </w:t>
      </w:r>
      <w:r w:rsidR="007376C2" w:rsidRPr="000C02FB">
        <w:rPr>
          <w:rFonts w:ascii="Times New Roman" w:hAnsi="Times New Roman" w:cs="Times New Roman"/>
          <w:sz w:val="24"/>
        </w:rPr>
        <w:t>ж</w:t>
      </w:r>
      <w:r w:rsidRPr="000C02FB">
        <w:rPr>
          <w:rFonts w:ascii="Times New Roman" w:hAnsi="Times New Roman" w:cs="Times New Roman"/>
          <w:sz w:val="24"/>
        </w:rPr>
        <w:t>юри, его автор не принимает участие в обсуждении и голосовании по своей кандидатуре.</w:t>
      </w:r>
    </w:p>
    <w:p w:rsidR="004D52CE" w:rsidRPr="000C02FB" w:rsidRDefault="00C37E31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4.3. </w:t>
      </w:r>
      <w:r w:rsidR="004D52CE" w:rsidRPr="000C02FB">
        <w:rPr>
          <w:rFonts w:ascii="Times New Roman" w:hAnsi="Times New Roman" w:cs="Times New Roman"/>
          <w:sz w:val="24"/>
        </w:rPr>
        <w:t xml:space="preserve">Решение </w:t>
      </w:r>
      <w:r w:rsidRPr="000C02FB">
        <w:rPr>
          <w:rFonts w:ascii="Times New Roman" w:hAnsi="Times New Roman" w:cs="Times New Roman"/>
          <w:sz w:val="24"/>
        </w:rPr>
        <w:t>ж</w:t>
      </w:r>
      <w:r w:rsidR="004D52CE" w:rsidRPr="000C02FB">
        <w:rPr>
          <w:rFonts w:ascii="Times New Roman" w:hAnsi="Times New Roman" w:cs="Times New Roman"/>
          <w:sz w:val="24"/>
        </w:rPr>
        <w:t xml:space="preserve">юри оформляется итоговым протоколом, который подписывается председателем и секретарём </w:t>
      </w:r>
      <w:r w:rsidRPr="000C02FB">
        <w:rPr>
          <w:rFonts w:ascii="Times New Roman" w:hAnsi="Times New Roman" w:cs="Times New Roman"/>
          <w:sz w:val="24"/>
        </w:rPr>
        <w:t>ж</w:t>
      </w:r>
      <w:r w:rsidR="004D52CE" w:rsidRPr="000C02FB">
        <w:rPr>
          <w:rFonts w:ascii="Times New Roman" w:hAnsi="Times New Roman" w:cs="Times New Roman"/>
          <w:sz w:val="24"/>
        </w:rPr>
        <w:t xml:space="preserve">юри. </w:t>
      </w:r>
    </w:p>
    <w:p w:rsidR="00C13C8A" w:rsidRPr="000C02FB" w:rsidRDefault="00C37E31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4.4. </w:t>
      </w:r>
      <w:r w:rsidR="00C13C8A" w:rsidRPr="000C02FB">
        <w:rPr>
          <w:rFonts w:ascii="Times New Roman" w:hAnsi="Times New Roman" w:cs="Times New Roman"/>
          <w:sz w:val="24"/>
        </w:rPr>
        <w:t>Лауреатом Премии автор может стать только один раз. Автор, ранее выдвигавшийся на соискание Премии, но не получивший её, может быть выдвинут повторно.</w:t>
      </w:r>
    </w:p>
    <w:p w:rsidR="00C13C8A" w:rsidRPr="000C02FB" w:rsidRDefault="00C13C8A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>В исключительных случаях по решению жюри Премия в каждой из номинаций может быть поделена между двумя кандидатами.</w:t>
      </w:r>
    </w:p>
    <w:p w:rsidR="004D52CE" w:rsidRPr="000C02FB" w:rsidRDefault="004D52CE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lastRenderedPageBreak/>
        <w:t xml:space="preserve">В случае если среди соискателей Премии не окажется достойного </w:t>
      </w:r>
      <w:r w:rsidR="00C37E31" w:rsidRPr="000C02FB">
        <w:rPr>
          <w:rFonts w:ascii="Times New Roman" w:hAnsi="Times New Roman" w:cs="Times New Roman"/>
          <w:sz w:val="24"/>
        </w:rPr>
        <w:t>кандидата</w:t>
      </w:r>
      <w:r w:rsidRPr="000C02FB">
        <w:rPr>
          <w:rFonts w:ascii="Times New Roman" w:hAnsi="Times New Roman" w:cs="Times New Roman"/>
          <w:sz w:val="24"/>
        </w:rPr>
        <w:t xml:space="preserve">, по решению </w:t>
      </w:r>
      <w:r w:rsidR="00C37E31" w:rsidRPr="000C02FB">
        <w:rPr>
          <w:rFonts w:ascii="Times New Roman" w:hAnsi="Times New Roman" w:cs="Times New Roman"/>
          <w:sz w:val="24"/>
        </w:rPr>
        <w:t>ж</w:t>
      </w:r>
      <w:r w:rsidRPr="000C02FB">
        <w:rPr>
          <w:rFonts w:ascii="Times New Roman" w:hAnsi="Times New Roman" w:cs="Times New Roman"/>
          <w:sz w:val="24"/>
        </w:rPr>
        <w:t>юри Премия в той или иной номинации может не присуждаться.</w:t>
      </w:r>
    </w:p>
    <w:p w:rsidR="004D52CE" w:rsidRPr="000C02FB" w:rsidRDefault="004D52CE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В случае принятия решения не присуждать Премию </w:t>
      </w:r>
      <w:r w:rsidR="00C37E31" w:rsidRPr="000C02FB">
        <w:rPr>
          <w:rFonts w:ascii="Times New Roman" w:hAnsi="Times New Roman" w:cs="Times New Roman"/>
          <w:sz w:val="24"/>
        </w:rPr>
        <w:t>ж</w:t>
      </w:r>
      <w:r w:rsidRPr="000C02FB">
        <w:rPr>
          <w:rFonts w:ascii="Times New Roman" w:hAnsi="Times New Roman" w:cs="Times New Roman"/>
          <w:sz w:val="24"/>
        </w:rPr>
        <w:t>юри вправе определить поощрительные премии для награждения номинантов в пределах средств, выделенных на присуждение Премии</w:t>
      </w:r>
      <w:r w:rsidR="00C37E31" w:rsidRPr="000C02FB">
        <w:rPr>
          <w:rFonts w:ascii="Times New Roman" w:hAnsi="Times New Roman" w:cs="Times New Roman"/>
          <w:sz w:val="24"/>
        </w:rPr>
        <w:t xml:space="preserve"> по соответствующей номинации, </w:t>
      </w:r>
      <w:r w:rsidRPr="000C02FB">
        <w:rPr>
          <w:rFonts w:ascii="Times New Roman" w:hAnsi="Times New Roman" w:cs="Times New Roman"/>
          <w:sz w:val="24"/>
        </w:rPr>
        <w:t>при этом сумма поощрительной премии для номинанта не должна пр</w:t>
      </w:r>
      <w:r w:rsidR="00C37E31" w:rsidRPr="000C02FB">
        <w:rPr>
          <w:rFonts w:ascii="Times New Roman" w:hAnsi="Times New Roman" w:cs="Times New Roman"/>
          <w:sz w:val="24"/>
        </w:rPr>
        <w:t>евышать 50 процентов суммы для л</w:t>
      </w:r>
      <w:r w:rsidRPr="000C02FB">
        <w:rPr>
          <w:rFonts w:ascii="Times New Roman" w:hAnsi="Times New Roman" w:cs="Times New Roman"/>
          <w:sz w:val="24"/>
        </w:rPr>
        <w:t xml:space="preserve">ауреата </w:t>
      </w:r>
      <w:r w:rsidR="00C37E31" w:rsidRPr="000C02FB">
        <w:rPr>
          <w:rFonts w:ascii="Times New Roman" w:hAnsi="Times New Roman" w:cs="Times New Roman"/>
          <w:sz w:val="24"/>
        </w:rPr>
        <w:t>по соответствующей номинации</w:t>
      </w:r>
      <w:r w:rsidRPr="000C02FB">
        <w:rPr>
          <w:rFonts w:ascii="Times New Roman" w:hAnsi="Times New Roman" w:cs="Times New Roman"/>
          <w:sz w:val="24"/>
        </w:rPr>
        <w:t>.</w:t>
      </w:r>
    </w:p>
    <w:p w:rsidR="00C37E31" w:rsidRPr="000C02FB" w:rsidRDefault="00C37E31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4.5. </w:t>
      </w:r>
      <w:r w:rsidR="004D52CE" w:rsidRPr="000C02FB">
        <w:rPr>
          <w:rFonts w:ascii="Times New Roman" w:hAnsi="Times New Roman" w:cs="Times New Roman"/>
          <w:sz w:val="24"/>
        </w:rPr>
        <w:t xml:space="preserve">Объявление </w:t>
      </w:r>
      <w:r w:rsidRPr="000C02FB">
        <w:rPr>
          <w:rFonts w:ascii="Times New Roman" w:hAnsi="Times New Roman" w:cs="Times New Roman"/>
          <w:sz w:val="24"/>
        </w:rPr>
        <w:t>л</w:t>
      </w:r>
      <w:r w:rsidR="004D52CE" w:rsidRPr="000C02FB">
        <w:rPr>
          <w:rFonts w:ascii="Times New Roman" w:hAnsi="Times New Roman" w:cs="Times New Roman"/>
          <w:sz w:val="24"/>
        </w:rPr>
        <w:t>ауреатов</w:t>
      </w:r>
      <w:r w:rsidRPr="000C02FB">
        <w:rPr>
          <w:rFonts w:ascii="Times New Roman" w:hAnsi="Times New Roman" w:cs="Times New Roman"/>
          <w:sz w:val="24"/>
        </w:rPr>
        <w:t xml:space="preserve"> Премии</w:t>
      </w:r>
      <w:r w:rsidR="004D52CE" w:rsidRPr="000C02FB">
        <w:rPr>
          <w:rFonts w:ascii="Times New Roman" w:hAnsi="Times New Roman" w:cs="Times New Roman"/>
          <w:sz w:val="24"/>
        </w:rPr>
        <w:t xml:space="preserve"> прои</w:t>
      </w:r>
      <w:r w:rsidRPr="000C02FB">
        <w:rPr>
          <w:rFonts w:ascii="Times New Roman" w:hAnsi="Times New Roman" w:cs="Times New Roman"/>
          <w:sz w:val="24"/>
        </w:rPr>
        <w:t>зводится</w:t>
      </w:r>
      <w:r w:rsidR="004D52CE" w:rsidRPr="000C02FB">
        <w:rPr>
          <w:rFonts w:ascii="Times New Roman" w:hAnsi="Times New Roman" w:cs="Times New Roman"/>
          <w:sz w:val="24"/>
        </w:rPr>
        <w:t xml:space="preserve"> не позднее </w:t>
      </w:r>
      <w:r w:rsidR="004D52CE" w:rsidRPr="000C02FB">
        <w:rPr>
          <w:rFonts w:ascii="Times New Roman" w:hAnsi="Times New Roman" w:cs="Times New Roman"/>
          <w:b/>
          <w:sz w:val="24"/>
        </w:rPr>
        <w:t>1 октября</w:t>
      </w:r>
      <w:r w:rsidR="004D52CE" w:rsidRPr="000C02FB">
        <w:rPr>
          <w:rFonts w:ascii="Times New Roman" w:hAnsi="Times New Roman" w:cs="Times New Roman"/>
          <w:sz w:val="24"/>
        </w:rPr>
        <w:t xml:space="preserve"> </w:t>
      </w:r>
      <w:r w:rsidRPr="000C02FB">
        <w:rPr>
          <w:rFonts w:ascii="Times New Roman" w:hAnsi="Times New Roman" w:cs="Times New Roman"/>
          <w:sz w:val="24"/>
        </w:rPr>
        <w:t>соответствующего</w:t>
      </w:r>
      <w:r w:rsidR="004D52CE" w:rsidRPr="000C02FB">
        <w:rPr>
          <w:rFonts w:ascii="Times New Roman" w:hAnsi="Times New Roman" w:cs="Times New Roman"/>
          <w:sz w:val="24"/>
        </w:rPr>
        <w:t xml:space="preserve"> года</w:t>
      </w:r>
      <w:r w:rsidRPr="000C02FB">
        <w:rPr>
          <w:rFonts w:ascii="Times New Roman" w:hAnsi="Times New Roman" w:cs="Times New Roman"/>
          <w:sz w:val="24"/>
        </w:rPr>
        <w:t xml:space="preserve">, посредством </w:t>
      </w:r>
      <w:r w:rsidR="002A5F6C" w:rsidRPr="000C02FB">
        <w:rPr>
          <w:rFonts w:ascii="Times New Roman" w:hAnsi="Times New Roman" w:cs="Times New Roman"/>
          <w:sz w:val="24"/>
        </w:rPr>
        <w:t>размещения информации на сайтах</w:t>
      </w:r>
      <w:r w:rsidRPr="000C02FB">
        <w:rPr>
          <w:rFonts w:ascii="Times New Roman" w:hAnsi="Times New Roman" w:cs="Times New Roman"/>
          <w:sz w:val="24"/>
        </w:rPr>
        <w:t>, предусмотренн</w:t>
      </w:r>
      <w:r w:rsidR="002A5F6C" w:rsidRPr="000C02FB">
        <w:rPr>
          <w:rFonts w:ascii="Times New Roman" w:hAnsi="Times New Roman" w:cs="Times New Roman"/>
          <w:sz w:val="24"/>
        </w:rPr>
        <w:t>ых</w:t>
      </w:r>
      <w:r w:rsidRPr="000C02FB">
        <w:rPr>
          <w:rFonts w:ascii="Times New Roman" w:hAnsi="Times New Roman" w:cs="Times New Roman"/>
          <w:sz w:val="24"/>
        </w:rPr>
        <w:t xml:space="preserve"> п. 1.7. настоящего Положения</w:t>
      </w:r>
      <w:r w:rsidR="004D52CE" w:rsidRPr="000C02FB">
        <w:rPr>
          <w:rFonts w:ascii="Times New Roman" w:hAnsi="Times New Roman" w:cs="Times New Roman"/>
          <w:sz w:val="24"/>
        </w:rPr>
        <w:t xml:space="preserve">. </w:t>
      </w:r>
    </w:p>
    <w:p w:rsidR="00756285" w:rsidRPr="000C02FB" w:rsidRDefault="00756285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</w:p>
    <w:p w:rsidR="002E2633" w:rsidRPr="000C02FB" w:rsidRDefault="00C13C8A" w:rsidP="0036580F">
      <w:pPr>
        <w:pStyle w:val="ad"/>
        <w:ind w:left="0" w:right="-284" w:firstLine="709"/>
        <w:jc w:val="center"/>
        <w:rPr>
          <w:b/>
          <w:lang w:val="ru-RU"/>
        </w:rPr>
      </w:pPr>
      <w:r w:rsidRPr="000C02FB">
        <w:rPr>
          <w:b/>
          <w:lang w:val="ru-RU"/>
        </w:rPr>
        <w:t>5. ВРУЧЕНИЕ ПРЕМИИ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</w:p>
    <w:p w:rsidR="002A5F6C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5.1. Церемония вручения Премии </w:t>
      </w:r>
      <w:r w:rsidR="0045390E" w:rsidRPr="000C02FB">
        <w:rPr>
          <w:lang w:val="ru-RU"/>
        </w:rPr>
        <w:t xml:space="preserve">приурочена к дате рождения Леонида Андреевича Завальнюка – </w:t>
      </w:r>
      <w:r w:rsidR="0045390E" w:rsidRPr="00A837E5">
        <w:rPr>
          <w:b/>
          <w:lang w:val="ru-RU"/>
        </w:rPr>
        <w:t>20 октября</w:t>
      </w:r>
      <w:r w:rsidR="0045390E" w:rsidRPr="000C02FB">
        <w:rPr>
          <w:lang w:val="ru-RU"/>
        </w:rPr>
        <w:t>.</w:t>
      </w:r>
      <w:r w:rsidRPr="000C02FB">
        <w:rPr>
          <w:lang w:val="ru-RU"/>
        </w:rPr>
        <w:t xml:space="preserve"> 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5.2. В случае если Премия присуждается автору посмертно, денежная сумма Премии </w:t>
      </w:r>
      <w:r w:rsidR="007376C2" w:rsidRPr="000C02FB">
        <w:rPr>
          <w:lang w:val="ru-RU"/>
        </w:rPr>
        <w:t>используется, согласно решению ж</w:t>
      </w:r>
      <w:r w:rsidRPr="000C02FB">
        <w:rPr>
          <w:lang w:val="ru-RU"/>
        </w:rPr>
        <w:t>юри, для увековечения его памяти (подготовка к печати и издание произведений, открытие мемориальной доски, создание музейной экспозиции, создание телепередачи, посвящённой автору и т.п.).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5.3. Лауреатам Премии вручаются Дипломы и Знаки установленного образца.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</w:p>
    <w:p w:rsidR="00C13C8A" w:rsidRPr="000C02FB" w:rsidRDefault="00C13C8A" w:rsidP="0036580F">
      <w:pPr>
        <w:pStyle w:val="ad"/>
        <w:ind w:left="0" w:right="-284" w:firstLine="709"/>
        <w:jc w:val="center"/>
        <w:rPr>
          <w:b/>
          <w:lang w:val="ru-RU"/>
        </w:rPr>
      </w:pPr>
      <w:r w:rsidRPr="000C02FB">
        <w:rPr>
          <w:b/>
          <w:lang w:val="ru-RU"/>
        </w:rPr>
        <w:t>6. ФИНАНСОВОЕ ОБЕСПЕЧЕНИЕ ПРЕМИИ. РАЗМЕР ПРЕМИИ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6.1. Финансовое обеспечение Премии осуществляется за счёт средств учредителя. 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6.2. Соучредители обеспечивают организационную и информационную поддержку, предоставляют поме</w:t>
      </w:r>
      <w:r w:rsidR="007376C2" w:rsidRPr="000C02FB">
        <w:rPr>
          <w:lang w:val="ru-RU"/>
        </w:rPr>
        <w:t>щения для проведения заседаний ж</w:t>
      </w:r>
      <w:r w:rsidRPr="000C02FB">
        <w:rPr>
          <w:lang w:val="ru-RU"/>
        </w:rPr>
        <w:t>юри и церемонии награждения Лауреатов, организуют и проводят церемонию вручения Премии.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6.3. Размер Премии составляет: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- в номинации «Творческая зрелость» – 50 000 (пятьдесят тысяч) рублей;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- в номинации «Творческий поиск» – 25 000 (двадцать пять тысяч) рублей.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Размер премии может быть изменен по решению учредителя. 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С целью увеличения денежной суммы Премии и количества её номинаций в будущем возможно привлечение спонсоров и новых учредителей/соучредителей.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</w:p>
    <w:p w:rsidR="00C13C8A" w:rsidRPr="000C02FB" w:rsidRDefault="00C13C8A" w:rsidP="0036580F">
      <w:pPr>
        <w:pStyle w:val="ad"/>
        <w:ind w:left="0" w:right="-284" w:firstLine="709"/>
        <w:jc w:val="center"/>
        <w:rPr>
          <w:b/>
          <w:lang w:val="ru-RU"/>
        </w:rPr>
      </w:pPr>
      <w:r w:rsidRPr="000C02FB">
        <w:rPr>
          <w:b/>
          <w:lang w:val="ru-RU"/>
        </w:rPr>
        <w:t>7. СОСТАВ И ПОРЯДОК ФОРМИРОВАНИЯ ЖЮРИ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7.1. Состав жюри: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Игорь Горевой – основатель телекомпании «Альфа-канал»;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Юлий Гофман – художник-дизайнер;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Наталья Долгорук – директор </w:t>
      </w:r>
      <w:r w:rsidR="0045390E" w:rsidRPr="000C02FB">
        <w:rPr>
          <w:lang w:val="ru-RU"/>
        </w:rPr>
        <w:t>ГБУК «</w:t>
      </w:r>
      <w:r w:rsidRPr="000C02FB">
        <w:rPr>
          <w:lang w:val="ru-RU"/>
        </w:rPr>
        <w:t>Амурск</w:t>
      </w:r>
      <w:r w:rsidR="0045390E" w:rsidRPr="000C02FB">
        <w:rPr>
          <w:lang w:val="ru-RU"/>
        </w:rPr>
        <w:t>ая</w:t>
      </w:r>
      <w:r w:rsidRPr="000C02FB">
        <w:rPr>
          <w:lang w:val="ru-RU"/>
        </w:rPr>
        <w:t xml:space="preserve"> областн</w:t>
      </w:r>
      <w:r w:rsidR="002A5F6C" w:rsidRPr="000C02FB">
        <w:rPr>
          <w:lang w:val="ru-RU"/>
        </w:rPr>
        <w:t>ая</w:t>
      </w:r>
      <w:r w:rsidRPr="000C02FB">
        <w:rPr>
          <w:lang w:val="ru-RU"/>
        </w:rPr>
        <w:t xml:space="preserve"> научн</w:t>
      </w:r>
      <w:r w:rsidR="002A5F6C" w:rsidRPr="000C02FB">
        <w:rPr>
          <w:lang w:val="ru-RU"/>
        </w:rPr>
        <w:t>ая</w:t>
      </w:r>
      <w:r w:rsidRPr="000C02FB">
        <w:rPr>
          <w:lang w:val="ru-RU"/>
        </w:rPr>
        <w:t xml:space="preserve"> библиотек</w:t>
      </w:r>
      <w:r w:rsidR="002A5F6C" w:rsidRPr="000C02FB">
        <w:rPr>
          <w:lang w:val="ru-RU"/>
        </w:rPr>
        <w:t>а</w:t>
      </w:r>
      <w:r w:rsidRPr="000C02FB">
        <w:rPr>
          <w:lang w:val="ru-RU"/>
        </w:rPr>
        <w:t xml:space="preserve"> имени Н.Н. Муравьёва-Амурского</w:t>
      </w:r>
      <w:r w:rsidR="0045390E" w:rsidRPr="000C02FB">
        <w:rPr>
          <w:lang w:val="ru-RU"/>
        </w:rPr>
        <w:t>»</w:t>
      </w:r>
      <w:r w:rsidRPr="000C02FB">
        <w:rPr>
          <w:lang w:val="ru-RU"/>
        </w:rPr>
        <w:t>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Анна Забияко – доктор филологических наук, профессор, зав. кафедрой литературы и мировой художественной культуры ФГБОУ ВПО «Амурский государственный университет»;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Игорь Игнатенко – член Союза писателей России; 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Наталия Киреева – доктор филологических наук, профессор кафедры русского языка и литературы ФГБОУ ВО «БГПУ»;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Владислав Лецик – директор издательской компании «РИО», член Союза писателей России;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Павел Никиткин – руководитель регионального отделения Союза российских писателей; 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Эльвира Оверченко – </w:t>
      </w:r>
      <w:r w:rsidR="0069143E" w:rsidRPr="000C02FB">
        <w:rPr>
          <w:lang w:val="ru-RU"/>
        </w:rPr>
        <w:t>основатель телекомпании «Альфа-канал»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Александр Урманов – доктор филологических наук, профессор, зав. кафедрой русского языка и литературы ФГБОУ ВО «БГПУ».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lastRenderedPageBreak/>
        <w:t xml:space="preserve">7.2. Председатель жюри выбирается посредством голосования членов жюри простым большинством голосов. </w:t>
      </w:r>
      <w:r w:rsidR="00864043" w:rsidRPr="000C02FB">
        <w:rPr>
          <w:lang w:val="ru-RU"/>
        </w:rPr>
        <w:t xml:space="preserve">Срок полномочий председателя жюри </w:t>
      </w:r>
      <w:r w:rsidR="0045390E" w:rsidRPr="000C02FB">
        <w:rPr>
          <w:lang w:val="ru-RU"/>
        </w:rPr>
        <w:t>определяется решением жюри, принятым простым большинством голос</w:t>
      </w:r>
      <w:r w:rsidR="002A5F6C" w:rsidRPr="000C02FB">
        <w:rPr>
          <w:lang w:val="ru-RU"/>
        </w:rPr>
        <w:t>о</w:t>
      </w:r>
      <w:r w:rsidR="0045390E" w:rsidRPr="000C02FB">
        <w:rPr>
          <w:lang w:val="ru-RU"/>
        </w:rPr>
        <w:t>в</w:t>
      </w:r>
      <w:r w:rsidR="00864043" w:rsidRPr="000C02FB">
        <w:rPr>
          <w:lang w:val="ru-RU"/>
        </w:rPr>
        <w:t>.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7.3. Председатель жюри обязан: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- осуществлять организацию работы жюри;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- осуществлять ведение заседаний жюри;</w:t>
      </w:r>
    </w:p>
    <w:p w:rsidR="00C13C8A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- осуществлять непосредственное награждение лауреатов Премии во время церемонии вручения Премии. </w:t>
      </w:r>
    </w:p>
    <w:p w:rsidR="00864043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7.4. </w:t>
      </w:r>
      <w:r w:rsidR="00864043" w:rsidRPr="000C02FB">
        <w:rPr>
          <w:lang w:val="ru-RU"/>
        </w:rPr>
        <w:t xml:space="preserve">Секретарь жюри выбирается посредством голосования членов жюри простым большинством голосов. Срок полномочий секретаря жюри </w:t>
      </w:r>
      <w:r w:rsidR="002A5F6C" w:rsidRPr="000C02FB">
        <w:rPr>
          <w:lang w:val="ru-RU"/>
        </w:rPr>
        <w:t>определяется решением жюри, принятым простым большинством голосов.</w:t>
      </w:r>
    </w:p>
    <w:p w:rsidR="00864043" w:rsidRPr="000C02FB" w:rsidRDefault="00864043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7.5. Секретарь жюри обязан:</w:t>
      </w:r>
    </w:p>
    <w:p w:rsidR="00864043" w:rsidRPr="000C02FB" w:rsidRDefault="00864043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- осуществлять</w:t>
      </w:r>
      <w:r w:rsidR="00C13C8A" w:rsidRPr="000C02FB">
        <w:rPr>
          <w:lang w:val="ru-RU"/>
        </w:rPr>
        <w:t xml:space="preserve"> ведение протокол</w:t>
      </w:r>
      <w:r w:rsidRPr="000C02FB">
        <w:rPr>
          <w:lang w:val="ru-RU"/>
        </w:rPr>
        <w:t>а</w:t>
      </w:r>
      <w:r w:rsidR="00C13C8A" w:rsidRPr="000C02FB">
        <w:rPr>
          <w:lang w:val="ru-RU"/>
        </w:rPr>
        <w:t xml:space="preserve"> заседани</w:t>
      </w:r>
      <w:r w:rsidRPr="000C02FB">
        <w:rPr>
          <w:lang w:val="ru-RU"/>
        </w:rPr>
        <w:t>й</w:t>
      </w:r>
      <w:r w:rsidR="00C13C8A" w:rsidRPr="000C02FB">
        <w:rPr>
          <w:lang w:val="ru-RU"/>
        </w:rPr>
        <w:t xml:space="preserve"> </w:t>
      </w:r>
      <w:r w:rsidRPr="000C02FB">
        <w:rPr>
          <w:lang w:val="ru-RU"/>
        </w:rPr>
        <w:t>ж</w:t>
      </w:r>
      <w:r w:rsidR="00C13C8A" w:rsidRPr="000C02FB">
        <w:rPr>
          <w:lang w:val="ru-RU"/>
        </w:rPr>
        <w:t>юри</w:t>
      </w:r>
      <w:r w:rsidRPr="000C02FB">
        <w:rPr>
          <w:lang w:val="ru-RU"/>
        </w:rPr>
        <w:t>;</w:t>
      </w:r>
    </w:p>
    <w:p w:rsidR="00864043" w:rsidRPr="000C02FB" w:rsidRDefault="00C13C8A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 </w:t>
      </w:r>
      <w:r w:rsidR="00864043" w:rsidRPr="000C02FB">
        <w:rPr>
          <w:lang w:val="ru-RU"/>
        </w:rPr>
        <w:t>- осуществлять информирование членов ж</w:t>
      </w:r>
      <w:r w:rsidRPr="000C02FB">
        <w:rPr>
          <w:lang w:val="ru-RU"/>
        </w:rPr>
        <w:t>юри о месте и времени проведения заседаний</w:t>
      </w:r>
      <w:r w:rsidR="00864043" w:rsidRPr="000C02FB">
        <w:rPr>
          <w:lang w:val="ru-RU"/>
        </w:rPr>
        <w:t>;</w:t>
      </w:r>
    </w:p>
    <w:p w:rsidR="00864043" w:rsidRPr="000C02FB" w:rsidRDefault="00864043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>-</w:t>
      </w:r>
      <w:r w:rsidR="00C13C8A" w:rsidRPr="000C02FB">
        <w:rPr>
          <w:lang w:val="ru-RU"/>
        </w:rPr>
        <w:t xml:space="preserve"> предоставл</w:t>
      </w:r>
      <w:r w:rsidRPr="000C02FB">
        <w:rPr>
          <w:lang w:val="ru-RU"/>
        </w:rPr>
        <w:t>ять</w:t>
      </w:r>
      <w:r w:rsidR="00C13C8A" w:rsidRPr="000C02FB">
        <w:rPr>
          <w:lang w:val="ru-RU"/>
        </w:rPr>
        <w:t xml:space="preserve"> необходим</w:t>
      </w:r>
      <w:r w:rsidRPr="000C02FB">
        <w:rPr>
          <w:lang w:val="ru-RU"/>
        </w:rPr>
        <w:t>ую</w:t>
      </w:r>
      <w:r w:rsidR="00C13C8A" w:rsidRPr="000C02FB">
        <w:rPr>
          <w:lang w:val="ru-RU"/>
        </w:rPr>
        <w:t xml:space="preserve"> информаци</w:t>
      </w:r>
      <w:r w:rsidRPr="000C02FB">
        <w:rPr>
          <w:lang w:val="ru-RU"/>
        </w:rPr>
        <w:t>ю</w:t>
      </w:r>
      <w:r w:rsidR="00C13C8A" w:rsidRPr="000C02FB">
        <w:rPr>
          <w:lang w:val="ru-RU"/>
        </w:rPr>
        <w:t xml:space="preserve"> </w:t>
      </w:r>
      <w:r w:rsidRPr="000C02FB">
        <w:rPr>
          <w:lang w:val="ru-RU"/>
        </w:rPr>
        <w:t>о Премии лицам, осуществляющим информационное сопровождение Премии;</w:t>
      </w:r>
    </w:p>
    <w:p w:rsidR="00864043" w:rsidRPr="000C02FB" w:rsidRDefault="00864043" w:rsidP="0036580F">
      <w:pPr>
        <w:pStyle w:val="31"/>
        <w:ind w:left="0" w:right="-284" w:firstLine="709"/>
        <w:rPr>
          <w:rFonts w:ascii="Times New Roman" w:hAnsi="Times New Roman" w:cs="Times New Roman"/>
          <w:sz w:val="24"/>
        </w:rPr>
      </w:pPr>
      <w:r w:rsidRPr="000C02FB">
        <w:rPr>
          <w:rFonts w:ascii="Times New Roman" w:hAnsi="Times New Roman" w:cs="Times New Roman"/>
          <w:sz w:val="24"/>
        </w:rPr>
        <w:t xml:space="preserve">- осуществлять и координировать работу по своевременному информационному обеспечению Премии, в том числе </w:t>
      </w:r>
      <w:r w:rsidR="002A5F6C" w:rsidRPr="000C02FB">
        <w:rPr>
          <w:rFonts w:ascii="Times New Roman" w:hAnsi="Times New Roman" w:cs="Times New Roman"/>
          <w:sz w:val="24"/>
        </w:rPr>
        <w:t>размещение</w:t>
      </w:r>
      <w:r w:rsidRPr="000C02FB">
        <w:rPr>
          <w:rFonts w:ascii="Times New Roman" w:hAnsi="Times New Roman" w:cs="Times New Roman"/>
          <w:sz w:val="24"/>
        </w:rPr>
        <w:t xml:space="preserve"> информации в порядке, предусмотренном п. 1.7. настоящего Положения. </w:t>
      </w:r>
    </w:p>
    <w:p w:rsidR="00C13C8A" w:rsidRPr="000C02FB" w:rsidRDefault="00864043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7.6. </w:t>
      </w:r>
      <w:r w:rsidR="00C13C8A" w:rsidRPr="000C02FB">
        <w:rPr>
          <w:lang w:val="ru-RU"/>
        </w:rPr>
        <w:t>Новые кандидатуры (взамен выбывш</w:t>
      </w:r>
      <w:r w:rsidRPr="000C02FB">
        <w:rPr>
          <w:lang w:val="ru-RU"/>
        </w:rPr>
        <w:t>их по уважительным и иным причи</w:t>
      </w:r>
      <w:r w:rsidR="00C13C8A" w:rsidRPr="000C02FB">
        <w:rPr>
          <w:lang w:val="ru-RU"/>
        </w:rPr>
        <w:t xml:space="preserve">нам) в состав </w:t>
      </w:r>
      <w:r w:rsidRPr="000C02FB">
        <w:rPr>
          <w:lang w:val="ru-RU"/>
        </w:rPr>
        <w:t>членов ж</w:t>
      </w:r>
      <w:r w:rsidR="00C13C8A" w:rsidRPr="000C02FB">
        <w:rPr>
          <w:lang w:val="ru-RU"/>
        </w:rPr>
        <w:t>юри выдвигаются</w:t>
      </w:r>
      <w:r w:rsidRPr="000C02FB">
        <w:rPr>
          <w:lang w:val="ru-RU"/>
        </w:rPr>
        <w:t xml:space="preserve"> действующими</w:t>
      </w:r>
      <w:r w:rsidR="00C13C8A" w:rsidRPr="000C02FB">
        <w:rPr>
          <w:lang w:val="ru-RU"/>
        </w:rPr>
        <w:t xml:space="preserve"> членами </w:t>
      </w:r>
      <w:r w:rsidRPr="000C02FB">
        <w:rPr>
          <w:lang w:val="ru-RU"/>
        </w:rPr>
        <w:t>ж</w:t>
      </w:r>
      <w:r w:rsidR="00C13C8A" w:rsidRPr="000C02FB">
        <w:rPr>
          <w:lang w:val="ru-RU"/>
        </w:rPr>
        <w:t>юри. После общего обсуждения кандидатур, включе</w:t>
      </w:r>
      <w:r w:rsidR="00F3764F" w:rsidRPr="000C02FB">
        <w:rPr>
          <w:lang w:val="ru-RU"/>
        </w:rPr>
        <w:t>ние в состав ж</w:t>
      </w:r>
      <w:r w:rsidRPr="000C02FB">
        <w:rPr>
          <w:lang w:val="ru-RU"/>
        </w:rPr>
        <w:t>юри новых членов осуществляется по результатам</w:t>
      </w:r>
      <w:r w:rsidR="00C13C8A" w:rsidRPr="000C02FB">
        <w:rPr>
          <w:lang w:val="ru-RU"/>
        </w:rPr>
        <w:t xml:space="preserve"> голосования членов </w:t>
      </w:r>
      <w:r w:rsidRPr="000C02FB">
        <w:rPr>
          <w:lang w:val="ru-RU"/>
        </w:rPr>
        <w:t>ж</w:t>
      </w:r>
      <w:r w:rsidR="00C13C8A" w:rsidRPr="000C02FB">
        <w:rPr>
          <w:lang w:val="ru-RU"/>
        </w:rPr>
        <w:t>юри.</w:t>
      </w:r>
    </w:p>
    <w:p w:rsidR="00C13C8A" w:rsidRPr="000C02FB" w:rsidRDefault="00864043" w:rsidP="0036580F">
      <w:pPr>
        <w:pStyle w:val="ad"/>
        <w:ind w:left="0" w:right="-284" w:firstLine="709"/>
        <w:jc w:val="both"/>
        <w:rPr>
          <w:lang w:val="ru-RU"/>
        </w:rPr>
      </w:pPr>
      <w:r w:rsidRPr="000C02FB">
        <w:rPr>
          <w:lang w:val="ru-RU"/>
        </w:rPr>
        <w:t xml:space="preserve">7.7. Заседание жюри </w:t>
      </w:r>
      <w:r w:rsidRPr="00A837E5">
        <w:rPr>
          <w:lang w:val="ru-RU"/>
        </w:rPr>
        <w:t>правомочно</w:t>
      </w:r>
      <w:r w:rsidR="00DF79C5" w:rsidRPr="00A837E5">
        <w:rPr>
          <w:lang w:val="ru-RU"/>
        </w:rPr>
        <w:t>,</w:t>
      </w:r>
      <w:r w:rsidRPr="00A837E5">
        <w:rPr>
          <w:lang w:val="ru-RU"/>
        </w:rPr>
        <w:t xml:space="preserve"> если на нём присутству</w:t>
      </w:r>
      <w:r w:rsidR="00DF79C5" w:rsidRPr="00A837E5">
        <w:rPr>
          <w:lang w:val="ru-RU"/>
        </w:rPr>
        <w:t>ю</w:t>
      </w:r>
      <w:r w:rsidRPr="00A837E5">
        <w:rPr>
          <w:lang w:val="ru-RU"/>
        </w:rPr>
        <w:t>т</w:t>
      </w:r>
      <w:r w:rsidR="00F7057C" w:rsidRPr="00A837E5">
        <w:rPr>
          <w:lang w:val="ru-RU"/>
        </w:rPr>
        <w:t xml:space="preserve"> не менее </w:t>
      </w:r>
      <w:r w:rsidR="003B17B0" w:rsidRPr="00A837E5">
        <w:rPr>
          <w:lang w:val="ru-RU"/>
        </w:rPr>
        <w:t xml:space="preserve">50 </w:t>
      </w:r>
      <w:r w:rsidR="00F7057C" w:rsidRPr="00A837E5">
        <w:rPr>
          <w:lang w:val="ru-RU"/>
        </w:rPr>
        <w:t>(</w:t>
      </w:r>
      <w:r w:rsidR="002A5F6C" w:rsidRPr="00A837E5">
        <w:rPr>
          <w:lang w:val="ru-RU"/>
        </w:rPr>
        <w:t>пя</w:t>
      </w:r>
      <w:r w:rsidR="00F7057C" w:rsidRPr="00A837E5">
        <w:rPr>
          <w:lang w:val="ru-RU"/>
        </w:rPr>
        <w:t>ти</w:t>
      </w:r>
      <w:r w:rsidR="002A5F6C" w:rsidRPr="00A837E5">
        <w:rPr>
          <w:lang w:val="ru-RU"/>
        </w:rPr>
        <w:t>десяти</w:t>
      </w:r>
      <w:r w:rsidR="00F7057C" w:rsidRPr="00A837E5">
        <w:rPr>
          <w:lang w:val="ru-RU"/>
        </w:rPr>
        <w:t>) % от общего количества членов. Решения</w:t>
      </w:r>
      <w:r w:rsidR="00F7057C" w:rsidRPr="000C02FB">
        <w:rPr>
          <w:lang w:val="ru-RU"/>
        </w:rPr>
        <w:t xml:space="preserve"> по всем вопросам ведения жюри принимаются простым большинством голосов от общего количества присутствующих на заседании/участвующих в голосовании членов жюри.</w:t>
      </w:r>
      <w:r w:rsidRPr="000C02FB">
        <w:rPr>
          <w:lang w:val="ru-RU"/>
        </w:rPr>
        <w:t xml:space="preserve"> </w:t>
      </w:r>
    </w:p>
    <w:sectPr w:rsidR="00C13C8A" w:rsidRPr="000C02FB" w:rsidSect="00D874B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BC" w:rsidRDefault="008B4DBC" w:rsidP="00524714">
      <w:r>
        <w:separator/>
      </w:r>
    </w:p>
  </w:endnote>
  <w:endnote w:type="continuationSeparator" w:id="0">
    <w:p w:rsidR="008B4DBC" w:rsidRDefault="008B4DBC" w:rsidP="0052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BC" w:rsidRDefault="008B4DBC" w:rsidP="00524714">
      <w:r>
        <w:separator/>
      </w:r>
    </w:p>
  </w:footnote>
  <w:footnote w:type="continuationSeparator" w:id="0">
    <w:p w:rsidR="008B4DBC" w:rsidRDefault="008B4DBC" w:rsidP="0052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365"/>
    <w:multiLevelType w:val="hybridMultilevel"/>
    <w:tmpl w:val="542C992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915908"/>
    <w:multiLevelType w:val="hybridMultilevel"/>
    <w:tmpl w:val="97D4481A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1DA87D7B"/>
    <w:multiLevelType w:val="hybridMultilevel"/>
    <w:tmpl w:val="70F26858"/>
    <w:lvl w:ilvl="0" w:tplc="4546F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36C84"/>
    <w:multiLevelType w:val="hybridMultilevel"/>
    <w:tmpl w:val="B23AD1E8"/>
    <w:lvl w:ilvl="0" w:tplc="CB1225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74D0"/>
    <w:multiLevelType w:val="hybridMultilevel"/>
    <w:tmpl w:val="A3300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ED86B552">
      <w:start w:val="1"/>
      <w:numFmt w:val="bullet"/>
      <w:lvlText w:val=""/>
      <w:lvlJc w:val="left"/>
      <w:pPr>
        <w:tabs>
          <w:tab w:val="num" w:pos="2880"/>
        </w:tabs>
        <w:ind w:left="2860" w:hanging="340"/>
      </w:pPr>
      <w:rPr>
        <w:rFonts w:ascii="Symbol" w:hAnsi="Symbol" w:hint="default"/>
        <w:b w:val="0"/>
        <w:i w:val="0"/>
        <w:sz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302913"/>
    <w:multiLevelType w:val="multilevel"/>
    <w:tmpl w:val="CE66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009064D"/>
    <w:multiLevelType w:val="hybridMultilevel"/>
    <w:tmpl w:val="A3300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6B55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C375DA"/>
    <w:multiLevelType w:val="hybridMultilevel"/>
    <w:tmpl w:val="EAC6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821"/>
    <w:rsid w:val="00003832"/>
    <w:rsid w:val="000162AF"/>
    <w:rsid w:val="0004414A"/>
    <w:rsid w:val="0005336D"/>
    <w:rsid w:val="000550A1"/>
    <w:rsid w:val="00056CAF"/>
    <w:rsid w:val="00063E80"/>
    <w:rsid w:val="00070105"/>
    <w:rsid w:val="0007726E"/>
    <w:rsid w:val="000A063B"/>
    <w:rsid w:val="000B4CC8"/>
    <w:rsid w:val="000B7622"/>
    <w:rsid w:val="000C02FB"/>
    <w:rsid w:val="000D5FBF"/>
    <w:rsid w:val="000E3474"/>
    <w:rsid w:val="000E7E86"/>
    <w:rsid w:val="00116F39"/>
    <w:rsid w:val="0015186E"/>
    <w:rsid w:val="0017799F"/>
    <w:rsid w:val="0019699B"/>
    <w:rsid w:val="001A0E13"/>
    <w:rsid w:val="001B405E"/>
    <w:rsid w:val="001C0504"/>
    <w:rsid w:val="001C5D41"/>
    <w:rsid w:val="001C7CB2"/>
    <w:rsid w:val="001D5A15"/>
    <w:rsid w:val="001F42F6"/>
    <w:rsid w:val="00210C26"/>
    <w:rsid w:val="00210F2D"/>
    <w:rsid w:val="00214D03"/>
    <w:rsid w:val="00232170"/>
    <w:rsid w:val="00255E03"/>
    <w:rsid w:val="00297284"/>
    <w:rsid w:val="002A5F6C"/>
    <w:rsid w:val="002C2829"/>
    <w:rsid w:val="002C7D5A"/>
    <w:rsid w:val="002E094E"/>
    <w:rsid w:val="002E2633"/>
    <w:rsid w:val="00305504"/>
    <w:rsid w:val="00331CE9"/>
    <w:rsid w:val="0036580F"/>
    <w:rsid w:val="00386393"/>
    <w:rsid w:val="003B17B0"/>
    <w:rsid w:val="003C7F49"/>
    <w:rsid w:val="003D7631"/>
    <w:rsid w:val="003E0417"/>
    <w:rsid w:val="003E1776"/>
    <w:rsid w:val="00417029"/>
    <w:rsid w:val="0044200F"/>
    <w:rsid w:val="0045390E"/>
    <w:rsid w:val="00460C2D"/>
    <w:rsid w:val="00462A1E"/>
    <w:rsid w:val="00465D5A"/>
    <w:rsid w:val="004840EE"/>
    <w:rsid w:val="00492717"/>
    <w:rsid w:val="004B1879"/>
    <w:rsid w:val="004D2937"/>
    <w:rsid w:val="004D52CE"/>
    <w:rsid w:val="00502BE1"/>
    <w:rsid w:val="00502E67"/>
    <w:rsid w:val="00505887"/>
    <w:rsid w:val="005211BC"/>
    <w:rsid w:val="00524714"/>
    <w:rsid w:val="00537D6B"/>
    <w:rsid w:val="00541E93"/>
    <w:rsid w:val="005524BF"/>
    <w:rsid w:val="005B29CA"/>
    <w:rsid w:val="005D7485"/>
    <w:rsid w:val="005E01E0"/>
    <w:rsid w:val="006300EE"/>
    <w:rsid w:val="0063548E"/>
    <w:rsid w:val="00640C9A"/>
    <w:rsid w:val="0066485C"/>
    <w:rsid w:val="00685FFE"/>
    <w:rsid w:val="0069143E"/>
    <w:rsid w:val="00693B91"/>
    <w:rsid w:val="00695E36"/>
    <w:rsid w:val="006A148E"/>
    <w:rsid w:val="006B7223"/>
    <w:rsid w:val="006D19D3"/>
    <w:rsid w:val="006E68E9"/>
    <w:rsid w:val="00704052"/>
    <w:rsid w:val="00704FC1"/>
    <w:rsid w:val="0071104C"/>
    <w:rsid w:val="00717B70"/>
    <w:rsid w:val="0072278F"/>
    <w:rsid w:val="0073556E"/>
    <w:rsid w:val="007376C2"/>
    <w:rsid w:val="00742BFC"/>
    <w:rsid w:val="00752F44"/>
    <w:rsid w:val="00756285"/>
    <w:rsid w:val="0076426F"/>
    <w:rsid w:val="0076509E"/>
    <w:rsid w:val="00771759"/>
    <w:rsid w:val="00777751"/>
    <w:rsid w:val="0079127F"/>
    <w:rsid w:val="0079668A"/>
    <w:rsid w:val="007A12D2"/>
    <w:rsid w:val="007A74E8"/>
    <w:rsid w:val="007D3BE9"/>
    <w:rsid w:val="007E0489"/>
    <w:rsid w:val="007E3E1B"/>
    <w:rsid w:val="00810AC7"/>
    <w:rsid w:val="00816077"/>
    <w:rsid w:val="00824EBD"/>
    <w:rsid w:val="0083456E"/>
    <w:rsid w:val="00841C73"/>
    <w:rsid w:val="00857A60"/>
    <w:rsid w:val="0086271F"/>
    <w:rsid w:val="00864043"/>
    <w:rsid w:val="00892E08"/>
    <w:rsid w:val="008A4736"/>
    <w:rsid w:val="008B4DBC"/>
    <w:rsid w:val="008C2DC0"/>
    <w:rsid w:val="008C561D"/>
    <w:rsid w:val="008D5ECF"/>
    <w:rsid w:val="008D6849"/>
    <w:rsid w:val="008D7750"/>
    <w:rsid w:val="008E60EC"/>
    <w:rsid w:val="00900DE0"/>
    <w:rsid w:val="00925917"/>
    <w:rsid w:val="00954F19"/>
    <w:rsid w:val="0096182A"/>
    <w:rsid w:val="00971788"/>
    <w:rsid w:val="00976F67"/>
    <w:rsid w:val="009828F9"/>
    <w:rsid w:val="009978D0"/>
    <w:rsid w:val="009D1A1B"/>
    <w:rsid w:val="009F52F5"/>
    <w:rsid w:val="00A1731C"/>
    <w:rsid w:val="00A31603"/>
    <w:rsid w:val="00A365B6"/>
    <w:rsid w:val="00A54821"/>
    <w:rsid w:val="00A64002"/>
    <w:rsid w:val="00A837E5"/>
    <w:rsid w:val="00A83D3E"/>
    <w:rsid w:val="00A92C4F"/>
    <w:rsid w:val="00A94EAB"/>
    <w:rsid w:val="00AB11D5"/>
    <w:rsid w:val="00B365D4"/>
    <w:rsid w:val="00B46F01"/>
    <w:rsid w:val="00B5210C"/>
    <w:rsid w:val="00B60D0C"/>
    <w:rsid w:val="00B6427D"/>
    <w:rsid w:val="00BA29EB"/>
    <w:rsid w:val="00BA63AA"/>
    <w:rsid w:val="00BB2DF6"/>
    <w:rsid w:val="00BC0A8D"/>
    <w:rsid w:val="00BC46A2"/>
    <w:rsid w:val="00BD2CC9"/>
    <w:rsid w:val="00C13C8A"/>
    <w:rsid w:val="00C20CEB"/>
    <w:rsid w:val="00C271D1"/>
    <w:rsid w:val="00C37E31"/>
    <w:rsid w:val="00C6170B"/>
    <w:rsid w:val="00C77693"/>
    <w:rsid w:val="00C93682"/>
    <w:rsid w:val="00CA236B"/>
    <w:rsid w:val="00CA3223"/>
    <w:rsid w:val="00CA5106"/>
    <w:rsid w:val="00CB51AB"/>
    <w:rsid w:val="00CC00F2"/>
    <w:rsid w:val="00CE23D6"/>
    <w:rsid w:val="00CF02DE"/>
    <w:rsid w:val="00D00E49"/>
    <w:rsid w:val="00D25402"/>
    <w:rsid w:val="00D63AB0"/>
    <w:rsid w:val="00D701CB"/>
    <w:rsid w:val="00D73E89"/>
    <w:rsid w:val="00D874BD"/>
    <w:rsid w:val="00D90E62"/>
    <w:rsid w:val="00DA0098"/>
    <w:rsid w:val="00DC7B91"/>
    <w:rsid w:val="00DE743B"/>
    <w:rsid w:val="00DF79C5"/>
    <w:rsid w:val="00E129D1"/>
    <w:rsid w:val="00E14A38"/>
    <w:rsid w:val="00E1725B"/>
    <w:rsid w:val="00E271DB"/>
    <w:rsid w:val="00E46842"/>
    <w:rsid w:val="00E76A1E"/>
    <w:rsid w:val="00E827B2"/>
    <w:rsid w:val="00EB62E2"/>
    <w:rsid w:val="00ED4AD5"/>
    <w:rsid w:val="00EF3AF1"/>
    <w:rsid w:val="00F00341"/>
    <w:rsid w:val="00F01B3D"/>
    <w:rsid w:val="00F077FD"/>
    <w:rsid w:val="00F07EDF"/>
    <w:rsid w:val="00F3764F"/>
    <w:rsid w:val="00F470F1"/>
    <w:rsid w:val="00F54998"/>
    <w:rsid w:val="00F7057C"/>
    <w:rsid w:val="00F70DAE"/>
    <w:rsid w:val="00F7511D"/>
    <w:rsid w:val="00FA600A"/>
    <w:rsid w:val="00FB3BF1"/>
    <w:rsid w:val="00FC79F7"/>
    <w:rsid w:val="00FE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2D456-C856-4FEA-A671-D5A41D80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537D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7D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7D6B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A54821"/>
    <w:pPr>
      <w:keepNext/>
      <w:outlineLvl w:val="3"/>
    </w:pPr>
    <w:rPr>
      <w:rFonts w:ascii="Arial" w:hAnsi="Arial" w:cs="Arial"/>
      <w:b/>
      <w:sz w:val="22"/>
      <w:u w:val="single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7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7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54821"/>
    <w:pPr>
      <w:keepNext/>
      <w:jc w:val="center"/>
      <w:outlineLvl w:val="6"/>
    </w:pPr>
    <w:rPr>
      <w:rFonts w:ascii="Arial" w:hAnsi="Arial" w:cs="Arial"/>
      <w:b/>
      <w:smallCap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D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7D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7D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37D6B"/>
    <w:rPr>
      <w:b/>
      <w:bCs/>
    </w:rPr>
  </w:style>
  <w:style w:type="character" w:styleId="a4">
    <w:name w:val="Emphasis"/>
    <w:basedOn w:val="a0"/>
    <w:uiPriority w:val="20"/>
    <w:qFormat/>
    <w:rsid w:val="00537D6B"/>
    <w:rPr>
      <w:i/>
      <w:iCs/>
    </w:rPr>
  </w:style>
  <w:style w:type="paragraph" w:styleId="a5">
    <w:name w:val="No Spacing"/>
    <w:uiPriority w:val="1"/>
    <w:qFormat/>
    <w:rsid w:val="00537D6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rsid w:val="00A54821"/>
    <w:rPr>
      <w:rFonts w:ascii="Arial" w:eastAsia="Times New Roman" w:hAnsi="Arial" w:cs="Arial"/>
      <w:b/>
      <w:szCs w:val="24"/>
      <w:u w:val="single"/>
    </w:rPr>
  </w:style>
  <w:style w:type="character" w:customStyle="1" w:styleId="70">
    <w:name w:val="Заголовок 7 Знак"/>
    <w:basedOn w:val="a0"/>
    <w:link w:val="7"/>
    <w:rsid w:val="00A54821"/>
    <w:rPr>
      <w:rFonts w:ascii="Arial" w:eastAsia="Times New Roman" w:hAnsi="Arial" w:cs="Arial"/>
      <w:b/>
      <w:smallCaps/>
      <w:sz w:val="24"/>
      <w:szCs w:val="24"/>
    </w:rPr>
  </w:style>
  <w:style w:type="paragraph" w:styleId="31">
    <w:name w:val="Body Text Indent 3"/>
    <w:basedOn w:val="a"/>
    <w:link w:val="32"/>
    <w:rsid w:val="00A54821"/>
    <w:pPr>
      <w:ind w:left="1980"/>
      <w:jc w:val="both"/>
    </w:pPr>
    <w:rPr>
      <w:rFonts w:ascii="Arial" w:hAnsi="Arial" w:cs="Arial"/>
      <w:sz w:val="22"/>
      <w:lang w:val="ru-RU"/>
    </w:rPr>
  </w:style>
  <w:style w:type="character" w:customStyle="1" w:styleId="32">
    <w:name w:val="Основной текст с отступом 3 Знак"/>
    <w:basedOn w:val="a0"/>
    <w:link w:val="31"/>
    <w:rsid w:val="00A54821"/>
    <w:rPr>
      <w:rFonts w:ascii="Arial" w:eastAsia="Times New Roman" w:hAnsi="Arial" w:cs="Arial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5247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47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Normal (Web)"/>
    <w:basedOn w:val="a"/>
    <w:uiPriority w:val="99"/>
    <w:rsid w:val="00524714"/>
    <w:pPr>
      <w:spacing w:before="100" w:beforeAutospacing="1" w:after="100" w:afterAutospacing="1"/>
    </w:pPr>
    <w:rPr>
      <w:lang w:val="ru-RU" w:eastAsia="ru-RU"/>
    </w:rPr>
  </w:style>
  <w:style w:type="paragraph" w:styleId="a9">
    <w:name w:val="footnote text"/>
    <w:basedOn w:val="a"/>
    <w:link w:val="aa"/>
    <w:rsid w:val="0052471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247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rsid w:val="0052471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5247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247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styleId="ac">
    <w:name w:val="Hyperlink"/>
    <w:rsid w:val="0052471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6427D"/>
    <w:pPr>
      <w:ind w:left="720"/>
      <w:contextualSpacing/>
    </w:pPr>
  </w:style>
  <w:style w:type="table" w:styleId="ae">
    <w:name w:val="Table Grid"/>
    <w:basedOn w:val="a1"/>
    <w:uiPriority w:val="59"/>
    <w:rsid w:val="003D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0182-D684-4488-B34F-CF9EE386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4</cp:revision>
  <cp:lastPrinted>2013-02-06T04:28:00Z</cp:lastPrinted>
  <dcterms:created xsi:type="dcterms:W3CDTF">2016-03-22T07:07:00Z</dcterms:created>
  <dcterms:modified xsi:type="dcterms:W3CDTF">2016-04-07T01:51:00Z</dcterms:modified>
</cp:coreProperties>
</file>