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87" w:rsidRPr="00A96587" w:rsidRDefault="00A96587" w:rsidP="00A96587">
      <w:pPr>
        <w:spacing w:after="0" w:line="240" w:lineRule="auto"/>
        <w:ind w:left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587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A96587" w:rsidRPr="00A96587" w:rsidRDefault="00A96587" w:rsidP="00A96587">
      <w:pPr>
        <w:spacing w:after="0" w:line="240" w:lineRule="auto"/>
        <w:ind w:left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587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</w:p>
    <w:p w:rsidR="00A96587" w:rsidRPr="00A96587" w:rsidRDefault="00A96587" w:rsidP="00A96587">
      <w:pPr>
        <w:spacing w:after="0" w:line="240" w:lineRule="auto"/>
        <w:ind w:left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587">
        <w:rPr>
          <w:rFonts w:ascii="Times New Roman" w:eastAsia="Calibri" w:hAnsi="Times New Roman" w:cs="Times New Roman"/>
          <w:sz w:val="28"/>
          <w:szCs w:val="28"/>
        </w:rPr>
        <w:t>культуры и национальной</w:t>
      </w:r>
    </w:p>
    <w:p w:rsidR="00A96587" w:rsidRPr="00A96587" w:rsidRDefault="00A96587" w:rsidP="00A96587">
      <w:pPr>
        <w:spacing w:after="0" w:line="240" w:lineRule="auto"/>
        <w:ind w:left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587">
        <w:rPr>
          <w:rFonts w:ascii="Times New Roman" w:eastAsia="Calibri" w:hAnsi="Times New Roman" w:cs="Times New Roman"/>
          <w:sz w:val="28"/>
          <w:szCs w:val="28"/>
        </w:rPr>
        <w:t>политики Амурской области</w:t>
      </w:r>
    </w:p>
    <w:p w:rsidR="00A96587" w:rsidRPr="00A96587" w:rsidRDefault="00A96587" w:rsidP="00A96587">
      <w:pPr>
        <w:spacing w:after="0" w:line="240" w:lineRule="auto"/>
        <w:ind w:left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587">
        <w:rPr>
          <w:rFonts w:ascii="Times New Roman" w:eastAsia="Calibri" w:hAnsi="Times New Roman" w:cs="Times New Roman"/>
          <w:sz w:val="28"/>
          <w:szCs w:val="28"/>
        </w:rPr>
        <w:t>от _________  № ________</w:t>
      </w:r>
    </w:p>
    <w:p w:rsidR="00A96587" w:rsidRPr="00A96587" w:rsidRDefault="00A96587" w:rsidP="00A9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6587" w:rsidRPr="00A96587" w:rsidRDefault="00A96587" w:rsidP="00A9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6587" w:rsidRPr="00A96587" w:rsidRDefault="00A96587" w:rsidP="00A9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6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A96587" w:rsidRPr="00A96587" w:rsidRDefault="00A96587" w:rsidP="00A9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6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проведении серии онлайн игр, посвященных </w:t>
      </w:r>
    </w:p>
    <w:p w:rsidR="00A96587" w:rsidRPr="00A96587" w:rsidRDefault="00A96587" w:rsidP="00A9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6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75-летию Победы в Великой Отечественной войне</w:t>
      </w:r>
    </w:p>
    <w:p w:rsidR="00A96587" w:rsidRPr="00A96587" w:rsidRDefault="00A96587" w:rsidP="00A9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6587" w:rsidRPr="00A96587" w:rsidRDefault="00A96587" w:rsidP="00A96587">
      <w:pPr>
        <w:numPr>
          <w:ilvl w:val="0"/>
          <w:numId w:val="1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96587" w:rsidRPr="00A96587" w:rsidRDefault="00A96587" w:rsidP="00A96587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87" w:rsidRPr="00A96587" w:rsidRDefault="00A96587" w:rsidP="00E87709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положение устанавливают порядок и условия проведения серии онлайн игр, посвященных 75-летию Победы в Великой Отеч</w:t>
      </w:r>
      <w:r w:rsidR="0095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ественной войне (далее – </w:t>
      </w:r>
      <w:proofErr w:type="spellStart"/>
      <w:r w:rsidR="0093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</w:t>
      </w: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proofErr w:type="spellEnd"/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96587" w:rsidRPr="00A96587" w:rsidRDefault="00A96587" w:rsidP="00E87709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Учредителем онлайн-игры является министерство культуры и национальной политики Амурской области, организатором и исполнителем - Государственное бюджетное учреждение культуры «Амурская областная научная библиотека им. Н.Н. Муравьёва-Амурского» (далее –</w:t>
      </w:r>
      <w:proofErr w:type="gramStart"/>
      <w:r w:rsidR="00851E06"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</w:t>
      </w:r>
      <w:proofErr w:type="gramEnd"/>
      <w:r w:rsidR="00851E06"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мурская областная научная библиотека им. Н.Н. Муравьёва-Амурского» </w:t>
      </w: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</w:p>
    <w:p w:rsidR="00950188" w:rsidRPr="00851E06" w:rsidRDefault="00851E06" w:rsidP="00950188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онлайн-игр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четырех </w:t>
      </w:r>
      <w:r w:rsidR="00950188"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которые пройдут: 01, 04, 07</w:t>
      </w:r>
      <w:r w:rsidR="009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 мая 2020 года.  </w:t>
      </w:r>
    </w:p>
    <w:p w:rsidR="00851E06" w:rsidRPr="00A96587" w:rsidRDefault="00851E06" w:rsidP="00851E06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проводя</w:t>
      </w: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режиме на сайте </w:t>
      </w: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Амурская областная научная библиотека им. Н.Н. Муравьёва-Амурского» по адресу: </w:t>
      </w:r>
      <w:hyperlink r:id="rId6" w:history="1">
        <w:r w:rsidRPr="00A9658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http://www.libamur.ru/</w:t>
        </w:r>
      </w:hyperlink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658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851E06" w:rsidRDefault="00851E06" w:rsidP="00851E06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организации и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онлайн-игр</w:t>
      </w:r>
      <w:proofErr w:type="spellEnd"/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«Амурская областная научная библиотека им. Н.Н. Муравьёва-Амурского»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освещение игр в средствах массовой информации, </w:t>
      </w: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формирует состав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жюри, подводит итоги игр и</w:t>
      </w: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награждает победителей.   </w:t>
      </w:r>
    </w:p>
    <w:p w:rsidR="00851E06" w:rsidRPr="00155049" w:rsidRDefault="00851E06" w:rsidP="00851E06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96587" w:rsidRPr="00A96587" w:rsidRDefault="00A96587" w:rsidP="00A204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587" w:rsidRPr="00A96587" w:rsidRDefault="00A96587" w:rsidP="006D6FA1">
      <w:pPr>
        <w:numPr>
          <w:ilvl w:val="0"/>
          <w:numId w:val="1"/>
        </w:numPr>
        <w:spacing w:after="0" w:line="240" w:lineRule="auto"/>
        <w:ind w:left="142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онлайн игры</w:t>
      </w:r>
    </w:p>
    <w:p w:rsidR="00A96587" w:rsidRPr="00A96587" w:rsidRDefault="00A96587" w:rsidP="00E87709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6587" w:rsidRPr="00A96587" w:rsidRDefault="00851E06" w:rsidP="00E87709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Целью проведения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онлайн-игр</w:t>
      </w:r>
      <w:proofErr w:type="spellEnd"/>
      <w:r w:rsidR="00A96587" w:rsidRPr="00A9658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является повышение уровня патриотического и гражданского воспитания населения, стимулирования интереса к углубленному изучению истории Великой Отечественной войны.</w:t>
      </w:r>
    </w:p>
    <w:p w:rsidR="00A96587" w:rsidRPr="00A96587" w:rsidRDefault="00A96587" w:rsidP="00E87709">
      <w:p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96587">
        <w:rPr>
          <w:rFonts w:ascii="Times New Roman" w:eastAsia="Andale Sans UI" w:hAnsi="Times New Roman" w:cs="Times New Roman"/>
          <w:kern w:val="1"/>
          <w:sz w:val="28"/>
          <w:szCs w:val="28"/>
        </w:rPr>
        <w:t>Задачи онлайн-игры:</w:t>
      </w:r>
    </w:p>
    <w:p w:rsidR="00A96587" w:rsidRPr="00A96587" w:rsidRDefault="00A96587" w:rsidP="00E87709">
      <w:p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высокой гражданственности и патриотизма населения;</w:t>
      </w:r>
    </w:p>
    <w:p w:rsidR="00A96587" w:rsidRPr="00A96587" w:rsidRDefault="00A96587" w:rsidP="00E87709">
      <w:p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сохранение памяти о защитниках Отечества; </w:t>
      </w:r>
    </w:p>
    <w:p w:rsidR="00A96587" w:rsidRPr="00A96587" w:rsidRDefault="00A96587" w:rsidP="00E87709">
      <w:p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связи поколений;</w:t>
      </w:r>
    </w:p>
    <w:p w:rsidR="00A96587" w:rsidRPr="00A96587" w:rsidRDefault="00A96587" w:rsidP="00E87709">
      <w:p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социальной активности населения в условиях неблагоприятной санитарно-эпидемической обстановки по предупреждению распространения </w:t>
      </w:r>
      <w:proofErr w:type="spellStart"/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</w:t>
      </w:r>
      <w:r w:rsidR="0015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вирусной</w:t>
      </w:r>
      <w:proofErr w:type="spellEnd"/>
      <w:r w:rsidRPr="00A9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инфекции. </w:t>
      </w:r>
    </w:p>
    <w:p w:rsidR="00A96587" w:rsidRDefault="00950188" w:rsidP="00950188">
      <w:pPr>
        <w:tabs>
          <w:tab w:val="left" w:pos="3180"/>
        </w:tabs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950188" w:rsidRDefault="00950188" w:rsidP="00851E06">
      <w:pPr>
        <w:tabs>
          <w:tab w:val="left" w:pos="318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50188" w:rsidRPr="00A96587" w:rsidRDefault="00950188" w:rsidP="00950188">
      <w:pPr>
        <w:tabs>
          <w:tab w:val="left" w:pos="3180"/>
        </w:tabs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96587" w:rsidRDefault="00A96587" w:rsidP="006D6FA1">
      <w:pPr>
        <w:numPr>
          <w:ilvl w:val="0"/>
          <w:numId w:val="1"/>
        </w:numPr>
        <w:spacing w:after="0" w:line="240" w:lineRule="auto"/>
        <w:ind w:left="142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онлайн-игры, правила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проведения, </w:t>
      </w:r>
    </w:p>
    <w:p w:rsidR="00A96587" w:rsidRDefault="00A96587" w:rsidP="00950188">
      <w:pPr>
        <w:spacing w:after="0" w:line="240" w:lineRule="auto"/>
        <w:ind w:left="142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участия</w:t>
      </w:r>
    </w:p>
    <w:p w:rsidR="00950188" w:rsidRPr="00950188" w:rsidRDefault="00950188" w:rsidP="00950188">
      <w:pPr>
        <w:spacing w:after="0" w:line="240" w:lineRule="auto"/>
        <w:ind w:left="142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87" w:rsidRPr="00950188" w:rsidRDefault="00A96587" w:rsidP="00950188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proofErr w:type="spellStart"/>
      <w:r w:rsidRPr="0095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онлайн-игре</w:t>
      </w:r>
      <w:proofErr w:type="spellEnd"/>
      <w:r w:rsidRPr="009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иметь любое устройство (компьютер, планшет, телефон и т.д.) с выходом в</w:t>
      </w:r>
      <w:r w:rsidR="00B376F8" w:rsidRPr="009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</w:t>
      </w:r>
      <w:r w:rsidRPr="009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B376F8" w:rsidRPr="00930C63" w:rsidRDefault="00950188" w:rsidP="00930C63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онлайн-игре</w:t>
      </w:r>
      <w:proofErr w:type="spellEnd"/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удаленные пользователи без возрастных ограничений</w:t>
      </w:r>
      <w:r w:rsidR="0093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B376F8" w:rsidRPr="0093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объединяются в команды</w:t>
      </w:r>
      <w:r w:rsidR="0093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6 участников</w:t>
      </w:r>
      <w:r w:rsidR="00B376F8" w:rsidRPr="0093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6F8" w:rsidRPr="00930C63" w:rsidRDefault="00B376F8" w:rsidP="00930C63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выбирает название (название команды не может содержать нецензурную лексику), капитана команды.   </w:t>
      </w:r>
    </w:p>
    <w:p w:rsidR="00A204B4" w:rsidRDefault="00A96587" w:rsidP="00A204B4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онлайн-игре команда должна пройти регистрацию и заполнить форму </w:t>
      </w:r>
      <w:r w:rsidR="00B3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участника, форму об использовании персональных данных </w:t>
      </w:r>
      <w:r w:rsidR="0085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«Амурская областная научная библиотека</w:t>
      </w:r>
      <w:r w:rsidR="00B3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Н.Н. Муравьёва-Амурского» </w:t>
      </w:r>
      <w:r w:rsidRPr="00A96587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http://www.libamur.ru/</w:t>
      </w: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0D8" w:rsidRPr="00A204B4" w:rsidRDefault="006C4D9D" w:rsidP="00A204B4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начале онлайн-игры будет размещена на </w:t>
      </w:r>
      <w:r w:rsidR="0085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A2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«Амурская областная научная библиотека им. Н.Н. Муравьёва-Амурского» </w:t>
      </w:r>
      <w:r w:rsidRPr="00A204B4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http://www.libamur.ru/</w:t>
      </w:r>
      <w:r w:rsidRPr="00A20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D9D" w:rsidRDefault="006C4D9D" w:rsidP="00C73F6B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закрывается за 2 часа до 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онлайн-и</w:t>
      </w:r>
      <w:r w:rsidRPr="006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для подключения будет выслана </w:t>
      </w:r>
      <w:r w:rsidRPr="006C4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онлайн-игры.</w:t>
      </w:r>
      <w:r w:rsidRPr="006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C63" w:rsidRPr="00930C63" w:rsidRDefault="00930C63" w:rsidP="00930C63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может принять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одной игре, так и во всех заявленных играх. </w:t>
      </w:r>
    </w:p>
    <w:p w:rsidR="00962CC7" w:rsidRPr="00A204B4" w:rsidRDefault="00930C63" w:rsidP="00930C63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проведения </w:t>
      </w:r>
      <w:proofErr w:type="spellStart"/>
      <w:r w:rsidRPr="00A2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онлайн-игры</w:t>
      </w:r>
      <w:proofErr w:type="spellEnd"/>
      <w:r w:rsidRPr="00A2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30C63" w:rsidRPr="00A204B4" w:rsidRDefault="00962CC7" w:rsidP="00930C63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204B4">
        <w:rPr>
          <w:color w:val="000000" w:themeColor="text1"/>
          <w:sz w:val="28"/>
          <w:szCs w:val="28"/>
          <w:bdr w:val="none" w:sz="0" w:space="0" w:color="auto" w:frame="1"/>
        </w:rPr>
        <w:t>Игра проводится в прямом эфире.</w:t>
      </w:r>
    </w:p>
    <w:p w:rsidR="00930C63" w:rsidRPr="00A204B4" w:rsidRDefault="00930C63" w:rsidP="00930C63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204B4">
        <w:rPr>
          <w:color w:val="000000" w:themeColor="text1"/>
          <w:sz w:val="28"/>
          <w:szCs w:val="28"/>
          <w:bdr w:val="none" w:sz="0" w:space="0" w:color="auto" w:frame="1"/>
        </w:rPr>
        <w:t>В день игры команде высылается ссылка на прямой эфир игры и электронные формы для ответов.</w:t>
      </w:r>
    </w:p>
    <w:p w:rsidR="00930C63" w:rsidRPr="00A204B4" w:rsidRDefault="00962CC7" w:rsidP="00930C63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204B4">
        <w:rPr>
          <w:color w:val="000000" w:themeColor="text1"/>
          <w:sz w:val="28"/>
          <w:szCs w:val="28"/>
          <w:bdr w:val="none" w:sz="0" w:space="0" w:color="auto" w:frame="1"/>
        </w:rPr>
        <w:t>Игра состоит из раундов, раунд состоит из вопросов</w:t>
      </w:r>
      <w:r w:rsidR="00930C63" w:rsidRPr="00A204B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30C63" w:rsidRPr="00A204B4" w:rsidRDefault="00962CC7" w:rsidP="00930C63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204B4">
        <w:rPr>
          <w:color w:val="000000" w:themeColor="text1"/>
          <w:sz w:val="28"/>
          <w:szCs w:val="28"/>
          <w:bdr w:val="none" w:sz="0" w:space="0" w:color="auto" w:frame="1"/>
        </w:rPr>
        <w:t>Игра заключается в том, что ведущий задает (зачитывает) вопросы, команды на них отвечают, отправляют ответы на проверку, счетная комиссия проверяет правильность.</w:t>
      </w:r>
    </w:p>
    <w:p w:rsidR="00930C63" w:rsidRPr="00A204B4" w:rsidRDefault="00962CC7" w:rsidP="00930C63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204B4">
        <w:rPr>
          <w:color w:val="000000" w:themeColor="text1"/>
          <w:sz w:val="28"/>
          <w:szCs w:val="28"/>
          <w:bdr w:val="none" w:sz="0" w:space="0" w:color="auto" w:frame="1"/>
        </w:rPr>
        <w:t>Каждый вопрос имеет стоимость в баллах. Правильный ответ на него приносит команде столько баллов сколько стоит вопрос. За неправильный ответ баллы не начисляются.</w:t>
      </w:r>
    </w:p>
    <w:p w:rsidR="00962CC7" w:rsidRPr="00A204B4" w:rsidRDefault="00962CC7" w:rsidP="00930C63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204B4">
        <w:rPr>
          <w:color w:val="000000" w:themeColor="text1"/>
          <w:sz w:val="28"/>
          <w:szCs w:val="28"/>
          <w:bdr w:val="none" w:sz="0" w:space="0" w:color="auto" w:frame="1"/>
        </w:rPr>
        <w:t>Количество раундов и вопросов может быть любым на усмотрение организато</w:t>
      </w:r>
      <w:r w:rsidR="00930C63" w:rsidRPr="00A204B4">
        <w:rPr>
          <w:color w:val="000000" w:themeColor="text1"/>
          <w:sz w:val="28"/>
          <w:szCs w:val="28"/>
          <w:bdr w:val="none" w:sz="0" w:space="0" w:color="auto" w:frame="1"/>
        </w:rPr>
        <w:t>ра.</w:t>
      </w:r>
    </w:p>
    <w:p w:rsidR="00962CC7" w:rsidRPr="00A204B4" w:rsidRDefault="00930C63" w:rsidP="00962CC7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204B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62CC7" w:rsidRPr="00A204B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Проверка ответов</w:t>
      </w:r>
    </w:p>
    <w:p w:rsidR="00930C63" w:rsidRPr="00A204B4" w:rsidRDefault="00962CC7" w:rsidP="00930C63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204B4">
        <w:rPr>
          <w:color w:val="000000" w:themeColor="text1"/>
          <w:sz w:val="28"/>
          <w:szCs w:val="28"/>
          <w:bdr w:val="none" w:sz="0" w:space="0" w:color="auto" w:frame="1"/>
        </w:rPr>
        <w:t>Ответы заносятся в электронную форму и отправляются организаторам.</w:t>
      </w:r>
    </w:p>
    <w:p w:rsidR="00A204B4" w:rsidRPr="00A204B4" w:rsidRDefault="00962CC7" w:rsidP="00930C63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204B4">
        <w:rPr>
          <w:color w:val="000000" w:themeColor="text1"/>
          <w:sz w:val="28"/>
          <w:szCs w:val="28"/>
          <w:bdr w:val="none" w:sz="0" w:space="0" w:color="auto" w:frame="1"/>
        </w:rPr>
        <w:t>Ответ засчитывается, если совпадает с правильным ответом на вопрос по всем словам, либо своей формулировкой полностью подходит по смыслу без необходимости уточнения.</w:t>
      </w:r>
    </w:p>
    <w:p w:rsidR="00962CC7" w:rsidRPr="00A204B4" w:rsidRDefault="00962CC7" w:rsidP="00A204B4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204B4">
        <w:rPr>
          <w:color w:val="000000" w:themeColor="text1"/>
          <w:sz w:val="28"/>
          <w:szCs w:val="28"/>
          <w:bdr w:val="none" w:sz="0" w:space="0" w:color="auto" w:frame="1"/>
        </w:rPr>
        <w:t>Если в формулировке вопроса есть фраза «назови</w:t>
      </w:r>
      <w:r w:rsidRPr="00930C63">
        <w:rPr>
          <w:sz w:val="28"/>
          <w:szCs w:val="28"/>
          <w:bdr w:val="none" w:sz="0" w:space="0" w:color="auto" w:frame="1"/>
        </w:rPr>
        <w:t>те точно» или подобная, то в зачет пойдет только точный ответ.</w:t>
      </w:r>
    </w:p>
    <w:p w:rsidR="00962CC7" w:rsidRDefault="00962CC7" w:rsidP="00E87709">
      <w:p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87" w:rsidRDefault="00A96587" w:rsidP="00A204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4B4" w:rsidRDefault="00A204B4" w:rsidP="00A204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4B4" w:rsidRPr="00A96587" w:rsidRDefault="00A204B4" w:rsidP="00A204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87" w:rsidRDefault="00A96587" w:rsidP="006D6FA1">
      <w:pPr>
        <w:numPr>
          <w:ilvl w:val="0"/>
          <w:numId w:val="1"/>
        </w:numPr>
        <w:spacing w:after="0" w:line="240" w:lineRule="auto"/>
        <w:ind w:left="142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онлайн-игры </w:t>
      </w:r>
    </w:p>
    <w:p w:rsidR="00A96587" w:rsidRPr="00A96587" w:rsidRDefault="00A96587" w:rsidP="00E87709">
      <w:pPr>
        <w:spacing w:after="0" w:line="240" w:lineRule="auto"/>
        <w:ind w:left="142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награждение победителей</w:t>
      </w:r>
    </w:p>
    <w:p w:rsidR="00A96587" w:rsidRPr="00A96587" w:rsidRDefault="00A96587" w:rsidP="00E87709">
      <w:p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87" w:rsidRPr="00A204B4" w:rsidRDefault="00A96587" w:rsidP="00A204B4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онлайн-игры считаются команды, набравшие наибольшее количество баллов по итогам каждой из 4 игр.</w:t>
      </w:r>
    </w:p>
    <w:p w:rsidR="00A96587" w:rsidRPr="00A96587" w:rsidRDefault="00A96587" w:rsidP="00E87709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игре определяется </w:t>
      </w:r>
      <w:r w:rsidR="00E8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A2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-</w:t>
      </w: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E8770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команд одинаковое итоговое количество баллов, то победителем считается команда, которая набрала наибольшее количество баллов в раунде, предшествующем раунду с одинаковым количеством набранных баллов. Если у двух и более команд абсолютно идентичные баллы во всех раундах – команды делят одно призовое место на всех.</w:t>
      </w:r>
    </w:p>
    <w:p w:rsidR="00A96587" w:rsidRPr="00A96587" w:rsidRDefault="00A96587" w:rsidP="00E87709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онлайн-игры команды занявшие призовые места, получают дипломы. </w:t>
      </w:r>
    </w:p>
    <w:p w:rsidR="00A204B4" w:rsidRPr="00A204B4" w:rsidRDefault="00A96587" w:rsidP="00A204B4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будут высланы на электронный адрес, указанный в регистрационной форме, в течени</w:t>
      </w:r>
      <w:proofErr w:type="gramStart"/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A2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  <w:r w:rsidRPr="00A965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204B4" w:rsidRPr="00A204B4" w:rsidRDefault="00A204B4" w:rsidP="00A204B4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итогам серии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онлйн-игр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определяются победители</w:t>
      </w:r>
      <w:r w:rsidRPr="00A204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Алгоритм определения победителей серии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онлайн-игр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04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идентичен алгоритму определения победителя в игре.</w:t>
      </w:r>
    </w:p>
    <w:p w:rsidR="00A96587" w:rsidRPr="00A96587" w:rsidRDefault="00A96587" w:rsidP="00A204B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6587" w:rsidRPr="00A96587" w:rsidRDefault="00A96587" w:rsidP="006D6FA1">
      <w:pPr>
        <w:numPr>
          <w:ilvl w:val="0"/>
          <w:numId w:val="1"/>
        </w:numPr>
        <w:spacing w:after="0" w:line="240" w:lineRule="auto"/>
        <w:ind w:left="142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Финансирование.</w:t>
      </w:r>
    </w:p>
    <w:p w:rsidR="00A96587" w:rsidRPr="00A96587" w:rsidRDefault="00A96587" w:rsidP="00E87709">
      <w:pPr>
        <w:spacing w:after="0" w:line="240" w:lineRule="auto"/>
        <w:ind w:left="142" w:firstLine="567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7" w:rsidRPr="00A96587" w:rsidRDefault="00A96587" w:rsidP="00E87709">
      <w:p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Расходы на проведение онлайн-игры осуществляются за счет субсидии в целях организации и проведения массовых культурных мероприятий. </w:t>
      </w:r>
    </w:p>
    <w:p w:rsidR="00A83F2C" w:rsidRDefault="00A83F2C" w:rsidP="00E87709">
      <w:pPr>
        <w:ind w:left="142" w:firstLine="567"/>
      </w:pPr>
    </w:p>
    <w:sectPr w:rsidR="00A83F2C" w:rsidSect="00E87709">
      <w:pgSz w:w="11900" w:h="16840"/>
      <w:pgMar w:top="1134" w:right="84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2CEF"/>
    <w:multiLevelType w:val="multilevel"/>
    <w:tmpl w:val="BE403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B9554F"/>
    <w:multiLevelType w:val="hybridMultilevel"/>
    <w:tmpl w:val="04B273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37375F0"/>
    <w:multiLevelType w:val="hybridMultilevel"/>
    <w:tmpl w:val="B02E6E50"/>
    <w:lvl w:ilvl="0" w:tplc="AAAC38B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F383EC9"/>
    <w:multiLevelType w:val="hybridMultilevel"/>
    <w:tmpl w:val="B3D0BA32"/>
    <w:lvl w:ilvl="0" w:tplc="AAAC38B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87"/>
    <w:rsid w:val="00155049"/>
    <w:rsid w:val="006C4D9D"/>
    <w:rsid w:val="006D6FA1"/>
    <w:rsid w:val="00851E06"/>
    <w:rsid w:val="00930C63"/>
    <w:rsid w:val="00950188"/>
    <w:rsid w:val="00962CC7"/>
    <w:rsid w:val="009F5B1A"/>
    <w:rsid w:val="00A204B4"/>
    <w:rsid w:val="00A83F2C"/>
    <w:rsid w:val="00A96587"/>
    <w:rsid w:val="00B376F8"/>
    <w:rsid w:val="00B64CBC"/>
    <w:rsid w:val="00C862EC"/>
    <w:rsid w:val="00DD40D8"/>
    <w:rsid w:val="00E8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1A"/>
  </w:style>
  <w:style w:type="paragraph" w:styleId="1">
    <w:name w:val="heading 1"/>
    <w:basedOn w:val="a"/>
    <w:next w:val="a"/>
    <w:link w:val="10"/>
    <w:uiPriority w:val="9"/>
    <w:qFormat/>
    <w:rsid w:val="00950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8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2CC7"/>
    <w:rPr>
      <w:b/>
      <w:bCs/>
    </w:rPr>
  </w:style>
  <w:style w:type="paragraph" w:customStyle="1" w:styleId="rteindent1">
    <w:name w:val="rteindent1"/>
    <w:basedOn w:val="a"/>
    <w:rsid w:val="009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62C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1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A20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am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CD1E-E483-4609-B4D4-EFB63822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8</cp:revision>
  <cp:lastPrinted>2020-04-24T01:15:00Z</cp:lastPrinted>
  <dcterms:created xsi:type="dcterms:W3CDTF">2020-04-23T08:37:00Z</dcterms:created>
  <dcterms:modified xsi:type="dcterms:W3CDTF">2020-04-25T01:00:00Z</dcterms:modified>
</cp:coreProperties>
</file>