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C09C3" w:rsidTr="006C09C3">
        <w:tc>
          <w:tcPr>
            <w:tcW w:w="828" w:type="pct"/>
            <w:hideMark/>
          </w:tcPr>
          <w:p w:rsidR="006C09C3" w:rsidRDefault="006C0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725" cy="30734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6C09C3" w:rsidRDefault="006C09C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6C09C3" w:rsidRDefault="006C0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6C09C3" w:rsidRPr="00C8502B" w:rsidRDefault="006C09C3" w:rsidP="00D02E6C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D02E6C" w:rsidRDefault="00D02E6C" w:rsidP="00D02E6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02E6C">
        <w:rPr>
          <w:rFonts w:ascii="Times New Roman" w:hAnsi="Times New Roman" w:cs="Times New Roman"/>
          <w:b/>
          <w:sz w:val="28"/>
        </w:rPr>
        <w:t>Скотоводство. Крупный рогатый скот</w:t>
      </w:r>
    </w:p>
    <w:p w:rsidR="00CC76E8" w:rsidRPr="00CC76E8" w:rsidRDefault="00CC76E8" w:rsidP="00CC76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C76E8">
        <w:rPr>
          <w:rFonts w:ascii="Times New Roman" w:hAnsi="Times New Roman" w:cs="Times New Roman"/>
          <w:sz w:val="28"/>
        </w:rPr>
        <w:t>Куравцова</w:t>
      </w:r>
      <w:proofErr w:type="spellEnd"/>
      <w:r w:rsidRPr="00CC76E8">
        <w:rPr>
          <w:rFonts w:ascii="Times New Roman" w:hAnsi="Times New Roman" w:cs="Times New Roman"/>
          <w:sz w:val="28"/>
        </w:rPr>
        <w:t xml:space="preserve">? Т. Э. Изучение наличия тяжелых металлов в мышечной ткани крупного рогатого скота / Т. Э. </w:t>
      </w:r>
      <w:proofErr w:type="spellStart"/>
      <w:r w:rsidRPr="00CC76E8">
        <w:rPr>
          <w:rFonts w:ascii="Times New Roman" w:hAnsi="Times New Roman" w:cs="Times New Roman"/>
          <w:sz w:val="28"/>
        </w:rPr>
        <w:t>Куравцова</w:t>
      </w:r>
      <w:proofErr w:type="spellEnd"/>
      <w:r w:rsidRPr="00CC76E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C76E8">
        <w:rPr>
          <w:rFonts w:ascii="Times New Roman" w:hAnsi="Times New Roman" w:cs="Times New Roman"/>
          <w:sz w:val="28"/>
        </w:rPr>
        <w:t>Вестн</w:t>
      </w:r>
      <w:proofErr w:type="spellEnd"/>
      <w:r w:rsidRPr="00CC76E8">
        <w:rPr>
          <w:rFonts w:ascii="Times New Roman" w:hAnsi="Times New Roman" w:cs="Times New Roman"/>
          <w:sz w:val="28"/>
        </w:rPr>
        <w:t>. Курской гос. с.-х. акад. – 2018. – № 5. – С. 102–104.</w:t>
      </w:r>
    </w:p>
    <w:p w:rsidR="00CC76E8" w:rsidRPr="002F574E" w:rsidRDefault="00CC76E8" w:rsidP="001C3432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1C3432" w:rsidRPr="00C8502B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8502B">
        <w:rPr>
          <w:rFonts w:ascii="Times New Roman" w:hAnsi="Times New Roman" w:cs="Times New Roman"/>
          <w:sz w:val="28"/>
          <w:szCs w:val="24"/>
        </w:rPr>
        <w:t>Суровцев, В. Н. Реализация региональных и местных преимуще</w:t>
      </w:r>
      <w:proofErr w:type="gramStart"/>
      <w:r w:rsidRPr="00C8502B">
        <w:rPr>
          <w:rFonts w:ascii="Times New Roman" w:hAnsi="Times New Roman" w:cs="Times New Roman"/>
          <w:sz w:val="28"/>
          <w:szCs w:val="24"/>
        </w:rPr>
        <w:t>ств дл</w:t>
      </w:r>
      <w:proofErr w:type="gramEnd"/>
      <w:r w:rsidRPr="00C8502B">
        <w:rPr>
          <w:rFonts w:ascii="Times New Roman" w:hAnsi="Times New Roman" w:cs="Times New Roman"/>
          <w:sz w:val="28"/>
          <w:szCs w:val="24"/>
        </w:rPr>
        <w:t xml:space="preserve">я устойчивого развития молочного скотоводства / В. Н. Суровцев, Ю. Н. Никулина // Молочное и мясное скотоводство.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C8502B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C8502B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C8502B">
        <w:rPr>
          <w:rFonts w:ascii="Times New Roman" w:hAnsi="Times New Roman" w:cs="Times New Roman"/>
          <w:sz w:val="28"/>
          <w:szCs w:val="24"/>
        </w:rPr>
        <w:t xml:space="preserve"> С. 12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C8502B">
        <w:rPr>
          <w:rFonts w:ascii="Times New Roman" w:hAnsi="Times New Roman" w:cs="Times New Roman"/>
          <w:sz w:val="28"/>
          <w:szCs w:val="24"/>
        </w:rPr>
        <w:t>16</w:t>
      </w:r>
      <w:proofErr w:type="gramStart"/>
      <w:r w:rsidRPr="00C8502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C8502B">
        <w:rPr>
          <w:rFonts w:ascii="Times New Roman" w:hAnsi="Times New Roman" w:cs="Times New Roman"/>
          <w:sz w:val="28"/>
          <w:szCs w:val="24"/>
        </w:rPr>
        <w:t xml:space="preserve"> 2 табл., 2 рис.</w:t>
      </w:r>
    </w:p>
    <w:p w:rsidR="001C3432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 xml:space="preserve">Рассмотрено влияние региональных и местных условий на доходность молочного скотоводства на примере хозяйств Ленинградской области. Выявлены производственно-экономические факторы, обеспечивающие передовым хозяйствам региона высокую доходность отрасли с учетом затрат на воспроизводство стада без учета субсидий. Широкий спектр применяемых инноваций позволяет передовым хозяйствам обеспечить доходность молочного скотоводства в районах с различными природно-климатическими условиями вне зависимости от месторасположения относительно мегаполиса. Определено, что хозяйства в районах области с более благоприятными для ведения молочного скотоводства условиями достигают высокого уровня рентабельности на основе низкой себестоимости собственных объемистых и концентрированных кормов. Хозяйства в районах с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мелкоконтурностью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кормовых угодий, сложной топографией, относительно невысоким почвенным плодородием добиваются высоких показателей экономической эффективности либо за счет более полной реализации генетического потенциала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голштинизированного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скота и высокого уровня молочной продуктивности, либо за счет использования более подходящей к конкретным условиям породы -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айрширской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>, обеспечивающей высокие показатели воспроизводства и качества молока. Проведенные исследования показали, что необходимым условием доходного производства молока является эффективная реализация руководителями и собственниками хозяй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>едпринимательских функций, полный учет отраслевой и местной специфики производства молока.</w:t>
      </w:r>
    </w:p>
    <w:p w:rsidR="00F40F26" w:rsidRDefault="00F40F26" w:rsidP="001C3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E6C" w:rsidRDefault="00D02E6C" w:rsidP="00D02E6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1C3432" w:rsidRPr="00D02E6C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2E6C">
        <w:rPr>
          <w:rFonts w:ascii="Times New Roman" w:hAnsi="Times New Roman" w:cs="Times New Roman"/>
          <w:sz w:val="28"/>
          <w:szCs w:val="24"/>
        </w:rPr>
        <w:t xml:space="preserve">Абрамова, Н. И. Характеристика современной популяции крупного рогатого скота </w:t>
      </w:r>
      <w:proofErr w:type="spellStart"/>
      <w:r w:rsidRPr="00D02E6C">
        <w:rPr>
          <w:rFonts w:ascii="Times New Roman" w:hAnsi="Times New Roman" w:cs="Times New Roman"/>
          <w:sz w:val="28"/>
          <w:szCs w:val="24"/>
        </w:rPr>
        <w:t>айширской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 породы Вологодской области с учетом генеалогической принадлежности / Н. И. Абрамова, Г. С. Власова, Л. Н. </w:t>
      </w:r>
      <w:proofErr w:type="spellStart"/>
      <w:r w:rsidRPr="00D02E6C">
        <w:rPr>
          <w:rFonts w:ascii="Times New Roman" w:hAnsi="Times New Roman" w:cs="Times New Roman"/>
          <w:sz w:val="28"/>
          <w:szCs w:val="24"/>
        </w:rPr>
        <w:t>Богорадова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 // Молочное и мясное скотоводство.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D02E6C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С. 21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>24</w:t>
      </w:r>
      <w:proofErr w:type="gramStart"/>
      <w:r w:rsidRPr="00D02E6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02E6C">
        <w:rPr>
          <w:rFonts w:ascii="Times New Roman" w:hAnsi="Times New Roman" w:cs="Times New Roman"/>
          <w:sz w:val="28"/>
          <w:szCs w:val="24"/>
        </w:rPr>
        <w:t xml:space="preserve"> 2 рис.</w:t>
      </w:r>
    </w:p>
    <w:p w:rsidR="001C3432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 xml:space="preserve">В настоящее время доля крупного рогатого скота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айрширской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породы составляет 9,1% в структуре породных популяций Вологодской области. Показатели продуктивности коров этой породы в племенных заводах области в 2016 году составили 8187 кг молока, 4,39% МДЖ, 3,32% МДБ, которые превосходят данные по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племзаводам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Северо-Западного Федерального округа на 461 кг по молоку, 0,29% по содержанию жира и 0,01% по содержанию белка. Современная генеалогическая структура популяции коров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айрширской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породы по всем учтенным лактациям представлена животными 10 генеалогических линий. Наибольшее маточное поголовье относится к линии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Урхо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Ерранта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13093 (26,5%),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Сниперума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63640 (15,9%),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Юттеро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Ромео 15710 (12,2%) в общей структуре популяции. По 1-ой лактации сохраняется процентное соотношение генеалогической структуры коров по принадлежности к линиям. Средний надой коров за 1-ю лактацию составил 7599 кг </w:t>
      </w:r>
      <w:r w:rsidRPr="00D02E6C">
        <w:rPr>
          <w:rFonts w:ascii="Times New Roman" w:hAnsi="Times New Roman" w:cs="Times New Roman"/>
          <w:sz w:val="24"/>
          <w:szCs w:val="24"/>
        </w:rPr>
        <w:lastRenderedPageBreak/>
        <w:t xml:space="preserve">молока. Лучшие показатели имеют коровы линии Кинг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Ерранта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12656 (7882 кг молока), О.Р.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Лихтинга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120135 (7842 кг). Средний возраст коров составляет 2,2 лактации. Наибольший возраст в лактациях 4,7 имеют коровы линии Дон Жуана 7960, наименьший - 1,8 у животных линии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Урхо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Ерранта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13093. Анализ показателей воспроизводительной способности свидетельствует о том, что в популяции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айрширской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породы 1-е осеменение проводится в возрасте 16-17 мес. Плодотворным оно является в линиях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Урхо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Ерранта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13093,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Тоссилан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Брахма 11489 с продолжительностью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сервис-периода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138 дней, что на 7 дней меньше среднего значения. На основании полученных данных рекомендуется более интенсивно использовать животных лучших генеалогических линий в популяции крупного рогатого скота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айрширской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породы. </w:t>
      </w:r>
    </w:p>
    <w:p w:rsidR="001C3432" w:rsidRPr="00D02E6C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CC6" w:rsidRPr="00AC3CC6" w:rsidRDefault="00AC3CC6" w:rsidP="00AC3CC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C3CC6">
        <w:rPr>
          <w:rFonts w:ascii="Times New Roman" w:hAnsi="Times New Roman" w:cs="Times New Roman"/>
          <w:sz w:val="28"/>
        </w:rPr>
        <w:t>Аллелофонд</w:t>
      </w:r>
      <w:proofErr w:type="spellEnd"/>
      <w:r w:rsidRPr="00AC3CC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3CC6">
        <w:rPr>
          <w:rFonts w:ascii="Times New Roman" w:hAnsi="Times New Roman" w:cs="Times New Roman"/>
          <w:sz w:val="28"/>
        </w:rPr>
        <w:t>голштинской</w:t>
      </w:r>
      <w:proofErr w:type="spellEnd"/>
      <w:r w:rsidRPr="00AC3CC6">
        <w:rPr>
          <w:rFonts w:ascii="Times New Roman" w:hAnsi="Times New Roman" w:cs="Times New Roman"/>
          <w:sz w:val="28"/>
        </w:rPr>
        <w:t xml:space="preserve"> породы и его использование для совершенствования молочности крупного рогатого скота Российской Федерации / Н. А. Попов [и др.] // Молочное и мясное скотоводство. </w:t>
      </w:r>
      <w:r>
        <w:rPr>
          <w:rFonts w:ascii="Times New Roman" w:hAnsi="Times New Roman" w:cs="Times New Roman"/>
          <w:sz w:val="28"/>
        </w:rPr>
        <w:t>–</w:t>
      </w:r>
      <w:r w:rsidRPr="00AC3CC6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AC3C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AC3CC6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AC3CC6">
        <w:rPr>
          <w:rFonts w:ascii="Times New Roman" w:hAnsi="Times New Roman" w:cs="Times New Roman"/>
          <w:sz w:val="28"/>
        </w:rPr>
        <w:t xml:space="preserve"> С. 14</w:t>
      </w:r>
      <w:r>
        <w:rPr>
          <w:rFonts w:ascii="Times New Roman" w:hAnsi="Times New Roman" w:cs="Times New Roman"/>
          <w:sz w:val="28"/>
        </w:rPr>
        <w:t>–</w:t>
      </w:r>
      <w:r w:rsidRPr="00AC3CC6">
        <w:rPr>
          <w:rFonts w:ascii="Times New Roman" w:hAnsi="Times New Roman" w:cs="Times New Roman"/>
          <w:sz w:val="28"/>
        </w:rPr>
        <w:t>20</w:t>
      </w:r>
      <w:proofErr w:type="gramStart"/>
      <w:r w:rsidRPr="00AC3CC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C3CC6">
        <w:rPr>
          <w:rFonts w:ascii="Times New Roman" w:hAnsi="Times New Roman" w:cs="Times New Roman"/>
          <w:sz w:val="28"/>
        </w:rPr>
        <w:t xml:space="preserve"> 3 табл.</w:t>
      </w:r>
    </w:p>
    <w:p w:rsidR="00AC3CC6" w:rsidRPr="00AC3CC6" w:rsidRDefault="00AC3CC6" w:rsidP="00AC3CC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C3CC6">
        <w:rPr>
          <w:rFonts w:ascii="Times New Roman" w:hAnsi="Times New Roman" w:cs="Times New Roman"/>
          <w:sz w:val="24"/>
        </w:rPr>
        <w:t xml:space="preserve">В результате паспортизации 5661 головы по семейному анализу (отец-мать-потомок) выявлен </w:t>
      </w:r>
      <w:proofErr w:type="spellStart"/>
      <w:r w:rsidRPr="00AC3CC6">
        <w:rPr>
          <w:rFonts w:ascii="Times New Roman" w:hAnsi="Times New Roman" w:cs="Times New Roman"/>
          <w:sz w:val="24"/>
        </w:rPr>
        <w:t>аллелофонд</w:t>
      </w:r>
      <w:proofErr w:type="spellEnd"/>
      <w:r w:rsidRPr="00AC3CC6">
        <w:rPr>
          <w:rFonts w:ascii="Times New Roman" w:hAnsi="Times New Roman" w:cs="Times New Roman"/>
          <w:sz w:val="24"/>
        </w:rPr>
        <w:t xml:space="preserve"> по Е</w:t>
      </w:r>
      <w:proofErr w:type="gramStart"/>
      <w:r w:rsidRPr="00AC3CC6">
        <w:rPr>
          <w:rFonts w:ascii="Times New Roman" w:hAnsi="Times New Roman" w:cs="Times New Roman"/>
          <w:sz w:val="24"/>
        </w:rPr>
        <w:t>A</w:t>
      </w:r>
      <w:proofErr w:type="gramEnd"/>
      <w:r w:rsidRPr="00AC3CC6">
        <w:rPr>
          <w:rFonts w:ascii="Times New Roman" w:hAnsi="Times New Roman" w:cs="Times New Roman"/>
          <w:sz w:val="24"/>
        </w:rPr>
        <w:t xml:space="preserve">В-локусу крупного рогатого скота </w:t>
      </w:r>
      <w:proofErr w:type="spellStart"/>
      <w:r w:rsidRPr="00AC3CC6">
        <w:rPr>
          <w:rFonts w:ascii="Times New Roman" w:hAnsi="Times New Roman" w:cs="Times New Roman"/>
          <w:sz w:val="24"/>
        </w:rPr>
        <w:t>голштинской</w:t>
      </w:r>
      <w:proofErr w:type="spellEnd"/>
      <w:r w:rsidRPr="00AC3CC6">
        <w:rPr>
          <w:rFonts w:ascii="Times New Roman" w:hAnsi="Times New Roman" w:cs="Times New Roman"/>
          <w:sz w:val="24"/>
        </w:rPr>
        <w:t xml:space="preserve"> породы. В исследованиях </w:t>
      </w:r>
      <w:proofErr w:type="gramStart"/>
      <w:r w:rsidRPr="00AC3CC6">
        <w:rPr>
          <w:rFonts w:ascii="Times New Roman" w:hAnsi="Times New Roman" w:cs="Times New Roman"/>
          <w:sz w:val="24"/>
        </w:rPr>
        <w:t>объединен</w:t>
      </w:r>
      <w:proofErr w:type="gramEnd"/>
      <w:r w:rsidRPr="00AC3C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3CC6">
        <w:rPr>
          <w:rFonts w:ascii="Times New Roman" w:hAnsi="Times New Roman" w:cs="Times New Roman"/>
          <w:sz w:val="24"/>
        </w:rPr>
        <w:t>аллелофонд</w:t>
      </w:r>
      <w:proofErr w:type="spellEnd"/>
      <w:r w:rsidRPr="00AC3CC6">
        <w:rPr>
          <w:rFonts w:ascii="Times New Roman" w:hAnsi="Times New Roman" w:cs="Times New Roman"/>
          <w:sz w:val="24"/>
        </w:rPr>
        <w:t xml:space="preserve"> животных черно-пестрой и красно-пестрой масти, импортных быков и маток, а также их репродукция на </w:t>
      </w:r>
      <w:proofErr w:type="spellStart"/>
      <w:r w:rsidRPr="00AC3CC6">
        <w:rPr>
          <w:rFonts w:ascii="Times New Roman" w:hAnsi="Times New Roman" w:cs="Times New Roman"/>
          <w:sz w:val="24"/>
        </w:rPr>
        <w:t>племпредприятиях</w:t>
      </w:r>
      <w:proofErr w:type="spellEnd"/>
      <w:r w:rsidRPr="00AC3CC6">
        <w:rPr>
          <w:rFonts w:ascii="Times New Roman" w:hAnsi="Times New Roman" w:cs="Times New Roman"/>
          <w:sz w:val="24"/>
        </w:rPr>
        <w:t xml:space="preserve"> и в стадах с 1973 года. Всего определено 84 </w:t>
      </w:r>
      <w:proofErr w:type="spellStart"/>
      <w:r w:rsidRPr="00AC3CC6">
        <w:rPr>
          <w:rFonts w:ascii="Times New Roman" w:hAnsi="Times New Roman" w:cs="Times New Roman"/>
          <w:sz w:val="24"/>
        </w:rPr>
        <w:t>аллеля</w:t>
      </w:r>
      <w:proofErr w:type="spellEnd"/>
      <w:r w:rsidRPr="00AC3CC6">
        <w:rPr>
          <w:rFonts w:ascii="Times New Roman" w:hAnsi="Times New Roman" w:cs="Times New Roman"/>
          <w:sz w:val="24"/>
        </w:rPr>
        <w:t xml:space="preserve"> Е</w:t>
      </w:r>
      <w:proofErr w:type="gramStart"/>
      <w:r w:rsidRPr="00AC3CC6">
        <w:rPr>
          <w:rFonts w:ascii="Times New Roman" w:hAnsi="Times New Roman" w:cs="Times New Roman"/>
          <w:sz w:val="24"/>
        </w:rPr>
        <w:t>A</w:t>
      </w:r>
      <w:proofErr w:type="gramEnd"/>
      <w:r w:rsidRPr="00AC3CC6">
        <w:rPr>
          <w:rFonts w:ascii="Times New Roman" w:hAnsi="Times New Roman" w:cs="Times New Roman"/>
          <w:sz w:val="24"/>
        </w:rPr>
        <w:t xml:space="preserve">В-локуса, установлены их частоты. </w:t>
      </w:r>
      <w:proofErr w:type="gramStart"/>
      <w:r w:rsidRPr="00AC3CC6">
        <w:rPr>
          <w:rFonts w:ascii="Times New Roman" w:hAnsi="Times New Roman" w:cs="Times New Roman"/>
          <w:sz w:val="24"/>
        </w:rPr>
        <w:t>Исследованы</w:t>
      </w:r>
      <w:proofErr w:type="gramEnd"/>
      <w:r w:rsidRPr="00AC3C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3CC6">
        <w:rPr>
          <w:rFonts w:ascii="Times New Roman" w:hAnsi="Times New Roman" w:cs="Times New Roman"/>
          <w:sz w:val="24"/>
        </w:rPr>
        <w:t>аллелотипы</w:t>
      </w:r>
      <w:proofErr w:type="spellEnd"/>
      <w:r w:rsidRPr="00AC3C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3CC6">
        <w:rPr>
          <w:rFonts w:ascii="Times New Roman" w:hAnsi="Times New Roman" w:cs="Times New Roman"/>
          <w:sz w:val="24"/>
        </w:rPr>
        <w:t>голштинов</w:t>
      </w:r>
      <w:proofErr w:type="spellEnd"/>
      <w:r w:rsidRPr="00AC3CC6">
        <w:rPr>
          <w:rFonts w:ascii="Times New Roman" w:hAnsi="Times New Roman" w:cs="Times New Roman"/>
          <w:sz w:val="24"/>
        </w:rPr>
        <w:t xml:space="preserve"> 6 регионов: Белгородской, Воронежской, Калужской, Московской, Орловской и Тверской областей, установлены генетические дистанции, </w:t>
      </w:r>
      <w:proofErr w:type="spellStart"/>
      <w:r w:rsidRPr="00AC3CC6">
        <w:rPr>
          <w:rFonts w:ascii="Times New Roman" w:hAnsi="Times New Roman" w:cs="Times New Roman"/>
          <w:sz w:val="24"/>
        </w:rPr>
        <w:t>гомозиготность</w:t>
      </w:r>
      <w:proofErr w:type="spellEnd"/>
      <w:r w:rsidRPr="00AC3CC6">
        <w:rPr>
          <w:rFonts w:ascii="Times New Roman" w:hAnsi="Times New Roman" w:cs="Times New Roman"/>
          <w:sz w:val="24"/>
        </w:rPr>
        <w:t xml:space="preserve"> по группам маток. Доказана возможность разведения скота </w:t>
      </w:r>
      <w:proofErr w:type="spellStart"/>
      <w:r w:rsidRPr="00AC3CC6">
        <w:rPr>
          <w:rFonts w:ascii="Times New Roman" w:hAnsi="Times New Roman" w:cs="Times New Roman"/>
          <w:sz w:val="24"/>
        </w:rPr>
        <w:t>голштинской</w:t>
      </w:r>
      <w:proofErr w:type="spellEnd"/>
      <w:r w:rsidRPr="00AC3CC6">
        <w:rPr>
          <w:rFonts w:ascii="Times New Roman" w:hAnsi="Times New Roman" w:cs="Times New Roman"/>
          <w:sz w:val="24"/>
        </w:rPr>
        <w:t xml:space="preserve"> породы с построением генеалогической и генетической структуры дополнительно по 7-8 новым родственным группам. В племенном стаде отечественной черно-пестрой и </w:t>
      </w:r>
      <w:proofErr w:type="spellStart"/>
      <w:r w:rsidRPr="00AC3CC6">
        <w:rPr>
          <w:rFonts w:ascii="Times New Roman" w:hAnsi="Times New Roman" w:cs="Times New Roman"/>
          <w:sz w:val="24"/>
        </w:rPr>
        <w:t>голштинской</w:t>
      </w:r>
      <w:proofErr w:type="spellEnd"/>
      <w:r w:rsidRPr="00AC3CC6">
        <w:rPr>
          <w:rFonts w:ascii="Times New Roman" w:hAnsi="Times New Roman" w:cs="Times New Roman"/>
          <w:sz w:val="24"/>
        </w:rPr>
        <w:t xml:space="preserve"> пород в Московском регионе проведена оценка быков-производителей </w:t>
      </w:r>
      <w:proofErr w:type="spellStart"/>
      <w:r w:rsidRPr="00AC3CC6">
        <w:rPr>
          <w:rFonts w:ascii="Times New Roman" w:hAnsi="Times New Roman" w:cs="Times New Roman"/>
          <w:sz w:val="24"/>
        </w:rPr>
        <w:t>голштинской</w:t>
      </w:r>
      <w:proofErr w:type="spellEnd"/>
      <w:r w:rsidRPr="00AC3CC6">
        <w:rPr>
          <w:rFonts w:ascii="Times New Roman" w:hAnsi="Times New Roman" w:cs="Times New Roman"/>
          <w:sz w:val="24"/>
        </w:rPr>
        <w:t xml:space="preserve"> породы по молочной продуктивности дочерей, их матерей и сверстниц. Ранжированием групп дочерей по аллелям их отцов и уровням признаков молочности выделены аллели для увеличения их частоты в стадах, а также отбора быков-производителей, в генотипах которых содержатся аллели, предпочтительные при селекции скота на молочность в племенных стадах, что согласуется с их генетическими паспортами. Обнаружены аллели, сходные с аллелями европейского </w:t>
      </w:r>
      <w:proofErr w:type="spellStart"/>
      <w:r w:rsidRPr="00AC3CC6">
        <w:rPr>
          <w:rFonts w:ascii="Times New Roman" w:hAnsi="Times New Roman" w:cs="Times New Roman"/>
          <w:sz w:val="24"/>
        </w:rPr>
        <w:t>голштино</w:t>
      </w:r>
      <w:proofErr w:type="spellEnd"/>
      <w:r w:rsidRPr="00AC3CC6">
        <w:rPr>
          <w:rFonts w:ascii="Times New Roman" w:hAnsi="Times New Roman" w:cs="Times New Roman"/>
          <w:sz w:val="24"/>
        </w:rPr>
        <w:t xml:space="preserve">-фризского скота и «палевой» группой пород, их специфичность у быков, импортируемых в нашу страну. Установили периоды их активного распространения в отдельных странах и России. Определена подвижность (расхождение) </w:t>
      </w:r>
      <w:proofErr w:type="spellStart"/>
      <w:r w:rsidRPr="00AC3CC6">
        <w:rPr>
          <w:rFonts w:ascii="Times New Roman" w:hAnsi="Times New Roman" w:cs="Times New Roman"/>
          <w:sz w:val="24"/>
        </w:rPr>
        <w:t>аллелофонда</w:t>
      </w:r>
      <w:proofErr w:type="spellEnd"/>
      <w:r w:rsidRPr="00AC3CC6">
        <w:rPr>
          <w:rFonts w:ascii="Times New Roman" w:hAnsi="Times New Roman" w:cs="Times New Roman"/>
          <w:sz w:val="24"/>
        </w:rPr>
        <w:t xml:space="preserve"> по группам скота до 1998 года и за период импорта 2000-2016 годов - </w:t>
      </w:r>
      <w:proofErr w:type="spellStart"/>
      <w:r w:rsidRPr="00AC3CC6">
        <w:rPr>
          <w:rFonts w:ascii="Times New Roman" w:hAnsi="Times New Roman" w:cs="Times New Roman"/>
          <w:sz w:val="24"/>
        </w:rPr>
        <w:t>dm</w:t>
      </w:r>
      <w:proofErr w:type="spellEnd"/>
      <w:r w:rsidRPr="00AC3CC6">
        <w:rPr>
          <w:rFonts w:ascii="Times New Roman" w:hAnsi="Times New Roman" w:cs="Times New Roman"/>
          <w:sz w:val="24"/>
        </w:rPr>
        <w:t xml:space="preserve">=0,1760, повышение уровня </w:t>
      </w:r>
      <w:proofErr w:type="spellStart"/>
      <w:r w:rsidRPr="00AC3CC6">
        <w:rPr>
          <w:rFonts w:ascii="Times New Roman" w:hAnsi="Times New Roman" w:cs="Times New Roman"/>
          <w:sz w:val="24"/>
        </w:rPr>
        <w:t>гомозиготности</w:t>
      </w:r>
      <w:proofErr w:type="spellEnd"/>
      <w:r w:rsidRPr="00AC3CC6">
        <w:rPr>
          <w:rFonts w:ascii="Times New Roman" w:hAnsi="Times New Roman" w:cs="Times New Roman"/>
          <w:sz w:val="24"/>
        </w:rPr>
        <w:t xml:space="preserve"> среди коров. </w:t>
      </w:r>
      <w:proofErr w:type="spellStart"/>
      <w:proofErr w:type="gramStart"/>
      <w:r w:rsidRPr="00AC3CC6">
        <w:rPr>
          <w:rFonts w:ascii="Times New Roman" w:hAnsi="Times New Roman" w:cs="Times New Roman"/>
          <w:sz w:val="24"/>
        </w:rPr>
        <w:t>A</w:t>
      </w:r>
      <w:proofErr w:type="gramEnd"/>
      <w:r w:rsidRPr="00AC3CC6">
        <w:rPr>
          <w:rFonts w:ascii="Times New Roman" w:hAnsi="Times New Roman" w:cs="Times New Roman"/>
          <w:sz w:val="24"/>
        </w:rPr>
        <w:t>ллелофонд</w:t>
      </w:r>
      <w:proofErr w:type="spellEnd"/>
      <w:r w:rsidRPr="00AC3C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3CC6">
        <w:rPr>
          <w:rFonts w:ascii="Times New Roman" w:hAnsi="Times New Roman" w:cs="Times New Roman"/>
          <w:sz w:val="24"/>
        </w:rPr>
        <w:t>голштинов</w:t>
      </w:r>
      <w:proofErr w:type="spellEnd"/>
      <w:r w:rsidRPr="00AC3CC6">
        <w:rPr>
          <w:rFonts w:ascii="Times New Roman" w:hAnsi="Times New Roman" w:cs="Times New Roman"/>
          <w:sz w:val="24"/>
        </w:rPr>
        <w:t xml:space="preserve"> по регионам страны различается составом аллелей и уровнем </w:t>
      </w:r>
      <w:proofErr w:type="spellStart"/>
      <w:r w:rsidRPr="00AC3CC6">
        <w:rPr>
          <w:rFonts w:ascii="Times New Roman" w:hAnsi="Times New Roman" w:cs="Times New Roman"/>
          <w:sz w:val="24"/>
        </w:rPr>
        <w:t>гомозиготности</w:t>
      </w:r>
      <w:proofErr w:type="spellEnd"/>
      <w:r w:rsidRPr="00AC3CC6">
        <w:rPr>
          <w:rFonts w:ascii="Times New Roman" w:hAnsi="Times New Roman" w:cs="Times New Roman"/>
          <w:sz w:val="24"/>
        </w:rPr>
        <w:t xml:space="preserve">, которая колебалась от 6,2% до 11,8%, а в отдельных стадах до 39,3%. </w:t>
      </w:r>
    </w:p>
    <w:p w:rsidR="00D02E6C" w:rsidRPr="00AC3CC6" w:rsidRDefault="00D02E6C" w:rsidP="00D02E6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B26DA" w:rsidRPr="00FB26DA" w:rsidRDefault="00FB26DA" w:rsidP="00FB26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26DA">
        <w:rPr>
          <w:rFonts w:ascii="Times New Roman" w:hAnsi="Times New Roman" w:cs="Times New Roman"/>
          <w:sz w:val="28"/>
          <w:szCs w:val="24"/>
        </w:rPr>
        <w:t xml:space="preserve">Ассоциации полиморфизма генов DGAT1 и GHR с показателями молочной продуктивности коров черно-пестрой породы / И. В. Виноградова [и др.] // Молочное и мясное скотоводство.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FB26DA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 2. –</w:t>
      </w:r>
      <w:r w:rsidRPr="00FB26DA">
        <w:rPr>
          <w:rFonts w:ascii="Times New Roman" w:hAnsi="Times New Roman" w:cs="Times New Roman"/>
          <w:sz w:val="28"/>
          <w:szCs w:val="24"/>
        </w:rPr>
        <w:t xml:space="preserve"> С. 8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FB26DA">
        <w:rPr>
          <w:rFonts w:ascii="Times New Roman" w:hAnsi="Times New Roman" w:cs="Times New Roman"/>
          <w:sz w:val="28"/>
          <w:szCs w:val="24"/>
        </w:rPr>
        <w:t>11</w:t>
      </w:r>
      <w:proofErr w:type="gramStart"/>
      <w:r w:rsidRPr="00FB26DA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FB26DA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FB26DA" w:rsidRDefault="00FB26DA" w:rsidP="00FB26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>У исследованной выборки коров выявлена наибольшая частота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аллелей (63,4%) по гену DGAT1_A232K и F аллелей (78,8%) по гену GHR_F279Y.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 xml:space="preserve">Животные с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аллелем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АА по гену DGAT1_A232K имели более высокие показатели молочной продуктивности за 305 дней лактации и качества молока (MY) (6335 кг при генотипе АА; 6080 кг при генотипе КК), выхода молочного жира (FY) (245,0 кг при генотипе АА; 241,1 кг при генотипе АК) и молочного белка (PY) (208,2 кг при генотипе АА;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202,5 кг при генотипе АК).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Разница между группами с наивысшим и с наименьшим удоем составила 255 кг (Р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,05). Животные, несущие аллель Y по гену GHR_F279Y, показали лучшие результаты </w:t>
      </w:r>
      <w:r w:rsidRPr="00D02E6C">
        <w:rPr>
          <w:rFonts w:ascii="Times New Roman" w:hAnsi="Times New Roman" w:cs="Times New Roman"/>
          <w:sz w:val="24"/>
          <w:szCs w:val="24"/>
        </w:rPr>
        <w:lastRenderedPageBreak/>
        <w:t>по молочной продуктивности и составу молока. У коров с генотипом FY гена GHR_F279Y массовая доля жира составила 3,89%, что на 0,08 (Р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,05) больше, чем у поголовья с генотипом YY, массовая доля белка также выше на 0,08 (Р0,001) и равна 3,30%. У животных с генотипом AA по гену DGAT1_A232K выявлены наиболее высокие значения племенной ценности (EBV) по показателям MY (+101,2 кг), FY (2,22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) и PY (2,84 кг). Наиболее высокие значения EBV по MY (+104,1) были зафиксированы у коров с генотипом YY по гену GHR_F279Y, по показателям выхода молочного жира и молочного белка преимущество отмечалось у гетерозиготных особей. Проведенные исследования показали, что генетические варианты по ДНК-маркерам GHR_F279Y и DGAT1_A232K ассоциированы с признаками молочной продуктивности и могут использоваться в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>-племенной работе.</w:t>
      </w:r>
    </w:p>
    <w:p w:rsidR="00FB26DA" w:rsidRDefault="00FB26DA" w:rsidP="000F27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3432" w:rsidRPr="00D02E6C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02E6C">
        <w:rPr>
          <w:rFonts w:ascii="Times New Roman" w:hAnsi="Times New Roman" w:cs="Times New Roman"/>
          <w:sz w:val="28"/>
          <w:szCs w:val="24"/>
        </w:rPr>
        <w:t>Букаров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, Н. Г. Мониторинг генетической ситуации и контроль негативных последствий инбридинга в разведении молочного скота / Н. Г. </w:t>
      </w:r>
      <w:proofErr w:type="spellStart"/>
      <w:r w:rsidRPr="00D02E6C">
        <w:rPr>
          <w:rFonts w:ascii="Times New Roman" w:hAnsi="Times New Roman" w:cs="Times New Roman"/>
          <w:sz w:val="28"/>
          <w:szCs w:val="24"/>
        </w:rPr>
        <w:t>Букаров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, А. А. Новиков, М. С. </w:t>
      </w:r>
      <w:proofErr w:type="spellStart"/>
      <w:r w:rsidRPr="00D02E6C">
        <w:rPr>
          <w:rFonts w:ascii="Times New Roman" w:hAnsi="Times New Roman" w:cs="Times New Roman"/>
          <w:sz w:val="28"/>
          <w:szCs w:val="24"/>
        </w:rPr>
        <w:t>Семак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 // Зоотехния.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D02E6C">
        <w:rPr>
          <w:rFonts w:ascii="Times New Roman" w:hAnsi="Times New Roman" w:cs="Times New Roman"/>
          <w:sz w:val="28"/>
          <w:szCs w:val="24"/>
        </w:rPr>
        <w:t xml:space="preserve"> 6.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С. 2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>6</w:t>
      </w:r>
      <w:proofErr w:type="gramStart"/>
      <w:r w:rsidRPr="00D02E6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02E6C">
        <w:rPr>
          <w:rFonts w:ascii="Times New Roman" w:hAnsi="Times New Roman" w:cs="Times New Roman"/>
          <w:sz w:val="28"/>
          <w:szCs w:val="24"/>
        </w:rPr>
        <w:t xml:space="preserve"> 4 табл. </w:t>
      </w:r>
    </w:p>
    <w:p w:rsidR="001C3432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 xml:space="preserve">Изучена сущность инбридинга с позиций современных генетических разработок, таких как маркерные технологии, включая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геномику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>. Для этого проведено обобщение международного опыта по использованию геномных технологий, изучению влияния инбридинга на параметры продуктивности молочного скота, обоснованию путей управления инбридингом с целью исключения его негативного влияния на рентабельность разведения крупного рогатого скота.</w:t>
      </w:r>
    </w:p>
    <w:p w:rsidR="001C3432" w:rsidRPr="000F27C5" w:rsidRDefault="001C3432" w:rsidP="000F27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92369" w:rsidRPr="00392369" w:rsidRDefault="00392369" w:rsidP="0039236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92369">
        <w:rPr>
          <w:rFonts w:ascii="Times New Roman" w:hAnsi="Times New Roman" w:cs="Times New Roman"/>
          <w:sz w:val="28"/>
        </w:rPr>
        <w:t>Валитов</w:t>
      </w:r>
      <w:proofErr w:type="spellEnd"/>
      <w:r w:rsidRPr="00392369">
        <w:rPr>
          <w:rFonts w:ascii="Times New Roman" w:hAnsi="Times New Roman" w:cs="Times New Roman"/>
          <w:sz w:val="28"/>
        </w:rPr>
        <w:t xml:space="preserve">, Ф. Р. Полиморфизм гена </w:t>
      </w:r>
      <w:proofErr w:type="spellStart"/>
      <w:r w:rsidRPr="00392369">
        <w:rPr>
          <w:rFonts w:ascii="Times New Roman" w:hAnsi="Times New Roman" w:cs="Times New Roman"/>
          <w:sz w:val="28"/>
        </w:rPr>
        <w:t>Prl</w:t>
      </w:r>
      <w:proofErr w:type="spellEnd"/>
      <w:r w:rsidRPr="00392369">
        <w:rPr>
          <w:rFonts w:ascii="Times New Roman" w:hAnsi="Times New Roman" w:cs="Times New Roman"/>
          <w:sz w:val="28"/>
        </w:rPr>
        <w:t xml:space="preserve"> в популяциях крупного рогатого скота плановых пород Республики Башкортостан / Ф. Р. </w:t>
      </w:r>
      <w:proofErr w:type="spellStart"/>
      <w:r w:rsidRPr="00392369">
        <w:rPr>
          <w:rFonts w:ascii="Times New Roman" w:hAnsi="Times New Roman" w:cs="Times New Roman"/>
          <w:sz w:val="28"/>
        </w:rPr>
        <w:t>Валитов</w:t>
      </w:r>
      <w:proofErr w:type="spellEnd"/>
      <w:r w:rsidRPr="0039236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392369">
        <w:rPr>
          <w:rFonts w:ascii="Times New Roman" w:hAnsi="Times New Roman" w:cs="Times New Roman"/>
          <w:sz w:val="28"/>
        </w:rPr>
        <w:t>Вестн</w:t>
      </w:r>
      <w:proofErr w:type="spellEnd"/>
      <w:r w:rsidRPr="00392369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392369">
        <w:rPr>
          <w:rFonts w:ascii="Times New Roman" w:hAnsi="Times New Roman" w:cs="Times New Roman"/>
          <w:sz w:val="28"/>
        </w:rPr>
        <w:t>аграр</w:t>
      </w:r>
      <w:proofErr w:type="spellEnd"/>
      <w:r w:rsidRPr="00392369">
        <w:rPr>
          <w:rFonts w:ascii="Times New Roman" w:hAnsi="Times New Roman" w:cs="Times New Roman"/>
          <w:sz w:val="28"/>
        </w:rPr>
        <w:t>. ун-та.– № 2. – С. 61–66.</w:t>
      </w:r>
    </w:p>
    <w:p w:rsidR="00392369" w:rsidRPr="00392369" w:rsidRDefault="00392369" w:rsidP="003923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3432" w:rsidRPr="00D02E6C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2E6C">
        <w:rPr>
          <w:rFonts w:ascii="Times New Roman" w:hAnsi="Times New Roman" w:cs="Times New Roman"/>
          <w:sz w:val="28"/>
          <w:szCs w:val="24"/>
        </w:rPr>
        <w:t xml:space="preserve">Генетические особенности бурого швицкого скота и качество молочных продуктов / Н. С. Марзанов [и др.] // Молочное и мясное скотоводство.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D02E6C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С. 12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>16</w:t>
      </w:r>
      <w:proofErr w:type="gramStart"/>
      <w:r w:rsidRPr="00D02E6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02E6C">
        <w:rPr>
          <w:rFonts w:ascii="Times New Roman" w:hAnsi="Times New Roman" w:cs="Times New Roman"/>
          <w:sz w:val="28"/>
          <w:szCs w:val="24"/>
        </w:rPr>
        <w:t xml:space="preserve"> 5 табл.</w:t>
      </w:r>
    </w:p>
    <w:p w:rsidR="0026635B" w:rsidRDefault="001C3432" w:rsidP="00632C0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 xml:space="preserve">Исследования проводили в Кабардино-Балкарской Республике на 175 коровах бурой швицкой породы для оценки возрастного полиморфизма. Сравнивали частоту встречаемости антигенов, аллелей и генотипов у первотелок (n=55) и коров 3-5 лактации (n=120). Изменения по структурам исследованных локусов были отмечены по всем типам использованных маркирующих систем (группы крови, полиморфизм белков, ДНК-маркеры). Наибольшее число антигенов и аллелей с низкой встречаемостью обнаружили у полновозрастных коров - 49 против 40. Их средней встречаемости оказалось 7 против 18, что касается генетических структур высокой встречаемости, то их было 19 против 22. Полученные данные говорят о том, что с возрастом происходит сужение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аллелофонда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по всем типам маркирующих систем. У коров бурой швицкой породы по локусам ДНК-маркеров (пролактину, PIT-1-гену, гормону роста) показан низкий уровень полиморфизма, исключением являлся каппа-казеин. Оценка состояния 8 локусов (каппа-казеина; пролактина; гормона роста; PIT-1-гена; гемоглобина;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трансферрина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; альбумина;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преальбумина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>) по встречаемости гом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гетерозигот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с учетом генотипов каппа-казеина показала, что наибольшее количество гетерозиготных генотипов на 1 особь было выявлено в группе k-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CNaa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(4,2), в группах k-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CNab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и k-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CNbb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этот показатель оказался равным 3,6. Соотношения гомо- и гетерозиготных генотипов в комплексном генотипе выглядели следующим образом: k-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CNaa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и k-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CNab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(4:3). У животных с генотипом k-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CNbb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отмечалась максимальная встречаемость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гомозигот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, чем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гетерозигот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(5:2), что говорит о более консолидированной группе животных. Удой, содержание жира (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&lt;0,01), белка и </w:t>
      </w:r>
      <w:r w:rsidRPr="00D02E6C">
        <w:rPr>
          <w:rFonts w:ascii="Times New Roman" w:hAnsi="Times New Roman" w:cs="Times New Roman"/>
          <w:sz w:val="24"/>
          <w:szCs w:val="24"/>
        </w:rPr>
        <w:lastRenderedPageBreak/>
        <w:t>СОМО в молоке (Р&lt;0,05) у животных с k-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CNbb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были выше, чем у коров с k-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CNaa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и k-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CNab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>. Айран, полученный из молока коров с генотипом k-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CNbb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>, больше содержал белка и меньше жира, чем из молока коров с k-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CNaa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и k-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CNab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генотипами. Животные бурой швицкой породы обладают своей спецификой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аллелофонда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>, поэтому при подборе быков к маткам данного стада необходимо учитывать их генетические особенности.</w:t>
      </w:r>
    </w:p>
    <w:p w:rsidR="00632C0C" w:rsidRPr="00D02E6C" w:rsidRDefault="00632C0C" w:rsidP="00632C0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7C5" w:rsidRPr="000F27C5" w:rsidRDefault="000F27C5" w:rsidP="000F27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F27C5">
        <w:rPr>
          <w:rFonts w:ascii="Times New Roman" w:hAnsi="Times New Roman" w:cs="Times New Roman"/>
          <w:sz w:val="28"/>
        </w:rPr>
        <w:t xml:space="preserve">Денисенко, В. Ю. Взаимодействие на </w:t>
      </w:r>
      <w:proofErr w:type="spellStart"/>
      <w:r w:rsidRPr="000F27C5">
        <w:rPr>
          <w:rFonts w:ascii="Times New Roman" w:hAnsi="Times New Roman" w:cs="Times New Roman"/>
          <w:sz w:val="28"/>
        </w:rPr>
        <w:t>капацитацию</w:t>
      </w:r>
      <w:proofErr w:type="spellEnd"/>
      <w:r w:rsidRPr="000F27C5">
        <w:rPr>
          <w:rFonts w:ascii="Times New Roman" w:hAnsi="Times New Roman" w:cs="Times New Roman"/>
          <w:sz w:val="28"/>
        </w:rPr>
        <w:t xml:space="preserve"> сперматозоидов быков освобождения СА</w:t>
      </w:r>
      <w:proofErr w:type="gramStart"/>
      <w:r w:rsidRPr="000F27C5">
        <w:rPr>
          <w:rFonts w:ascii="Times New Roman" w:hAnsi="Times New Roman" w:cs="Times New Roman"/>
          <w:sz w:val="28"/>
        </w:rPr>
        <w:t>2</w:t>
      </w:r>
      <w:proofErr w:type="gramEnd"/>
      <w:r w:rsidRPr="000F27C5">
        <w:rPr>
          <w:rFonts w:ascii="Times New Roman" w:hAnsi="Times New Roman" w:cs="Times New Roman"/>
          <w:sz w:val="28"/>
        </w:rPr>
        <w:t xml:space="preserve">+ из внутриклеточных депо / В. Ю. Денисенко // Молочное и мясное скотоводство. </w:t>
      </w:r>
      <w:r>
        <w:rPr>
          <w:rFonts w:ascii="Times New Roman" w:hAnsi="Times New Roman" w:cs="Times New Roman"/>
          <w:sz w:val="28"/>
        </w:rPr>
        <w:t>–</w:t>
      </w:r>
      <w:r w:rsidRPr="000F27C5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0F27C5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0F27C5">
        <w:rPr>
          <w:rFonts w:ascii="Times New Roman" w:hAnsi="Times New Roman" w:cs="Times New Roman"/>
          <w:sz w:val="28"/>
        </w:rPr>
        <w:t xml:space="preserve"> С. 27</w:t>
      </w:r>
      <w:r>
        <w:rPr>
          <w:rFonts w:ascii="Times New Roman" w:hAnsi="Times New Roman" w:cs="Times New Roman"/>
          <w:sz w:val="28"/>
        </w:rPr>
        <w:t>–</w:t>
      </w:r>
      <w:r w:rsidRPr="000F27C5">
        <w:rPr>
          <w:rFonts w:ascii="Times New Roman" w:hAnsi="Times New Roman" w:cs="Times New Roman"/>
          <w:sz w:val="28"/>
        </w:rPr>
        <w:t>29</w:t>
      </w:r>
      <w:proofErr w:type="gramStart"/>
      <w:r w:rsidRPr="000F27C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F27C5">
        <w:rPr>
          <w:rFonts w:ascii="Times New Roman" w:hAnsi="Times New Roman" w:cs="Times New Roman"/>
          <w:sz w:val="28"/>
        </w:rPr>
        <w:t xml:space="preserve"> 2 рис.</w:t>
      </w:r>
    </w:p>
    <w:p w:rsidR="000F27C5" w:rsidRPr="000F27C5" w:rsidRDefault="000F27C5" w:rsidP="000F27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F27C5">
        <w:rPr>
          <w:rFonts w:ascii="Times New Roman" w:hAnsi="Times New Roman" w:cs="Times New Roman"/>
          <w:sz w:val="24"/>
        </w:rPr>
        <w:t>С помощью флуоресцентного зонда хлортетрациклина (ХТЦ) исследовали освобождение Са</w:t>
      </w:r>
      <w:proofErr w:type="gramStart"/>
      <w:r w:rsidRPr="000F27C5">
        <w:rPr>
          <w:rFonts w:ascii="Times New Roman" w:hAnsi="Times New Roman" w:cs="Times New Roman"/>
          <w:sz w:val="24"/>
        </w:rPr>
        <w:t>2</w:t>
      </w:r>
      <w:proofErr w:type="gramEnd"/>
      <w:r w:rsidRPr="000F27C5">
        <w:rPr>
          <w:rFonts w:ascii="Times New Roman" w:hAnsi="Times New Roman" w:cs="Times New Roman"/>
          <w:sz w:val="24"/>
        </w:rPr>
        <w:t xml:space="preserve">+ из внутриклеточных депо сперматозоидов быков. Было показано, что добавление теофиллина (1 </w:t>
      </w:r>
      <w:proofErr w:type="spellStart"/>
      <w:r w:rsidRPr="000F27C5">
        <w:rPr>
          <w:rFonts w:ascii="Times New Roman" w:hAnsi="Times New Roman" w:cs="Times New Roman"/>
          <w:sz w:val="24"/>
        </w:rPr>
        <w:t>мМ</w:t>
      </w:r>
      <w:proofErr w:type="spellEnd"/>
      <w:r w:rsidRPr="000F27C5">
        <w:rPr>
          <w:rFonts w:ascii="Times New Roman" w:hAnsi="Times New Roman" w:cs="Times New Roman"/>
          <w:sz w:val="24"/>
        </w:rPr>
        <w:t xml:space="preserve">) или ГДФ (50 </w:t>
      </w:r>
      <w:proofErr w:type="spellStart"/>
      <w:r w:rsidRPr="000F27C5">
        <w:rPr>
          <w:rFonts w:ascii="Times New Roman" w:hAnsi="Times New Roman" w:cs="Times New Roman"/>
          <w:sz w:val="24"/>
        </w:rPr>
        <w:t>мкМ</w:t>
      </w:r>
      <w:proofErr w:type="spellEnd"/>
      <w:r w:rsidRPr="000F27C5">
        <w:rPr>
          <w:rFonts w:ascii="Times New Roman" w:hAnsi="Times New Roman" w:cs="Times New Roman"/>
          <w:sz w:val="24"/>
        </w:rPr>
        <w:t>) стимулировало этот процесс. При совместном действии теофиллина и ГДФ отмечали дополнительное освобождение Са</w:t>
      </w:r>
      <w:proofErr w:type="gramStart"/>
      <w:r w:rsidRPr="000F27C5">
        <w:rPr>
          <w:rFonts w:ascii="Times New Roman" w:hAnsi="Times New Roman" w:cs="Times New Roman"/>
          <w:sz w:val="24"/>
        </w:rPr>
        <w:t>2</w:t>
      </w:r>
      <w:proofErr w:type="gramEnd"/>
      <w:r w:rsidRPr="000F27C5">
        <w:rPr>
          <w:rFonts w:ascii="Times New Roman" w:hAnsi="Times New Roman" w:cs="Times New Roman"/>
          <w:sz w:val="24"/>
        </w:rPr>
        <w:t xml:space="preserve">+ из внутриклеточных депо. В присутствии </w:t>
      </w:r>
      <w:proofErr w:type="spellStart"/>
      <w:r w:rsidRPr="000F27C5">
        <w:rPr>
          <w:rFonts w:ascii="Times New Roman" w:hAnsi="Times New Roman" w:cs="Times New Roman"/>
          <w:sz w:val="24"/>
        </w:rPr>
        <w:t>ГДФßS</w:t>
      </w:r>
      <w:proofErr w:type="spellEnd"/>
      <w:r w:rsidRPr="000F27C5">
        <w:rPr>
          <w:rFonts w:ascii="Times New Roman" w:hAnsi="Times New Roman" w:cs="Times New Roman"/>
          <w:sz w:val="24"/>
        </w:rPr>
        <w:t xml:space="preserve"> (100 </w:t>
      </w:r>
      <w:proofErr w:type="spellStart"/>
      <w:r w:rsidRPr="000F27C5">
        <w:rPr>
          <w:rFonts w:ascii="Times New Roman" w:hAnsi="Times New Roman" w:cs="Times New Roman"/>
          <w:sz w:val="24"/>
        </w:rPr>
        <w:t>мкМ</w:t>
      </w:r>
      <w:proofErr w:type="spellEnd"/>
      <w:r w:rsidRPr="000F27C5">
        <w:rPr>
          <w:rFonts w:ascii="Times New Roman" w:hAnsi="Times New Roman" w:cs="Times New Roman"/>
          <w:sz w:val="24"/>
        </w:rPr>
        <w:t xml:space="preserve">), аналога ГДФ, который не </w:t>
      </w:r>
      <w:proofErr w:type="spellStart"/>
      <w:r w:rsidRPr="000F27C5">
        <w:rPr>
          <w:rFonts w:ascii="Times New Roman" w:hAnsi="Times New Roman" w:cs="Times New Roman"/>
          <w:sz w:val="24"/>
        </w:rPr>
        <w:t>фос-форилируется</w:t>
      </w:r>
      <w:proofErr w:type="spellEnd"/>
      <w:r w:rsidRPr="000F27C5">
        <w:rPr>
          <w:rFonts w:ascii="Times New Roman" w:hAnsi="Times New Roman" w:cs="Times New Roman"/>
          <w:sz w:val="24"/>
        </w:rPr>
        <w:t xml:space="preserve"> и не </w:t>
      </w:r>
      <w:proofErr w:type="spellStart"/>
      <w:r w:rsidRPr="000F27C5">
        <w:rPr>
          <w:rFonts w:ascii="Times New Roman" w:hAnsi="Times New Roman" w:cs="Times New Roman"/>
          <w:sz w:val="24"/>
        </w:rPr>
        <w:t>гидролизуется</w:t>
      </w:r>
      <w:proofErr w:type="spellEnd"/>
      <w:r w:rsidRPr="000F27C5">
        <w:rPr>
          <w:rFonts w:ascii="Times New Roman" w:hAnsi="Times New Roman" w:cs="Times New Roman"/>
          <w:sz w:val="24"/>
        </w:rPr>
        <w:t>, ГДФ не стимулировал выход Са</w:t>
      </w:r>
      <w:proofErr w:type="gramStart"/>
      <w:r w:rsidRPr="000F27C5">
        <w:rPr>
          <w:rFonts w:ascii="Times New Roman" w:hAnsi="Times New Roman" w:cs="Times New Roman"/>
          <w:sz w:val="24"/>
        </w:rPr>
        <w:t>2</w:t>
      </w:r>
      <w:proofErr w:type="gramEnd"/>
      <w:r w:rsidRPr="000F27C5">
        <w:rPr>
          <w:rFonts w:ascii="Times New Roman" w:hAnsi="Times New Roman" w:cs="Times New Roman"/>
          <w:sz w:val="24"/>
        </w:rPr>
        <w:t xml:space="preserve">+ из внутриклеточных депо, в то же время при совместном действии теофиллина и ГДФ в присутствии </w:t>
      </w:r>
      <w:proofErr w:type="spellStart"/>
      <w:r w:rsidRPr="000F27C5">
        <w:rPr>
          <w:rFonts w:ascii="Times New Roman" w:hAnsi="Times New Roman" w:cs="Times New Roman"/>
          <w:sz w:val="24"/>
        </w:rPr>
        <w:t>ГДФßS</w:t>
      </w:r>
      <w:proofErr w:type="spellEnd"/>
      <w:r w:rsidRPr="000F27C5">
        <w:rPr>
          <w:rFonts w:ascii="Times New Roman" w:hAnsi="Times New Roman" w:cs="Times New Roman"/>
          <w:sz w:val="24"/>
        </w:rPr>
        <w:t xml:space="preserve"> по-прежнему происходило освобождение Са2+ из внутриклеточных депо. Использование </w:t>
      </w:r>
      <w:proofErr w:type="spellStart"/>
      <w:r w:rsidRPr="000F27C5">
        <w:rPr>
          <w:rFonts w:ascii="Times New Roman" w:hAnsi="Times New Roman" w:cs="Times New Roman"/>
          <w:sz w:val="24"/>
        </w:rPr>
        <w:t>ГТФγS</w:t>
      </w:r>
      <w:proofErr w:type="spellEnd"/>
      <w:r w:rsidRPr="000F27C5">
        <w:rPr>
          <w:rFonts w:ascii="Times New Roman" w:hAnsi="Times New Roman" w:cs="Times New Roman"/>
          <w:sz w:val="24"/>
        </w:rPr>
        <w:t xml:space="preserve">, не </w:t>
      </w:r>
      <w:proofErr w:type="spellStart"/>
      <w:r w:rsidRPr="000F27C5">
        <w:rPr>
          <w:rFonts w:ascii="Times New Roman" w:hAnsi="Times New Roman" w:cs="Times New Roman"/>
          <w:sz w:val="24"/>
        </w:rPr>
        <w:t>гидролизуемого</w:t>
      </w:r>
      <w:proofErr w:type="spellEnd"/>
      <w:r w:rsidRPr="000F27C5">
        <w:rPr>
          <w:rFonts w:ascii="Times New Roman" w:hAnsi="Times New Roman" w:cs="Times New Roman"/>
          <w:sz w:val="24"/>
        </w:rPr>
        <w:t xml:space="preserve"> аналога ГТФ, оказывало негативный эффект на стимулированное ГДФ освобождение Са</w:t>
      </w:r>
      <w:proofErr w:type="gramStart"/>
      <w:r w:rsidRPr="000F27C5">
        <w:rPr>
          <w:rFonts w:ascii="Times New Roman" w:hAnsi="Times New Roman" w:cs="Times New Roman"/>
          <w:sz w:val="24"/>
        </w:rPr>
        <w:t>2</w:t>
      </w:r>
      <w:proofErr w:type="gramEnd"/>
      <w:r w:rsidRPr="000F27C5">
        <w:rPr>
          <w:rFonts w:ascii="Times New Roman" w:hAnsi="Times New Roman" w:cs="Times New Roman"/>
          <w:sz w:val="24"/>
        </w:rPr>
        <w:t xml:space="preserve">+ из внутриклеточных депо сперматозоидов быков. При совместном действии теофиллина и ГДФ в присутствии </w:t>
      </w:r>
      <w:proofErr w:type="spellStart"/>
      <w:r w:rsidRPr="000F27C5">
        <w:rPr>
          <w:rFonts w:ascii="Times New Roman" w:hAnsi="Times New Roman" w:cs="Times New Roman"/>
          <w:sz w:val="24"/>
        </w:rPr>
        <w:t>ГТФγS</w:t>
      </w:r>
      <w:proofErr w:type="spellEnd"/>
      <w:r w:rsidRPr="000F27C5">
        <w:rPr>
          <w:rFonts w:ascii="Times New Roman" w:hAnsi="Times New Roman" w:cs="Times New Roman"/>
          <w:sz w:val="24"/>
        </w:rPr>
        <w:t xml:space="preserve"> отмечали выход Са</w:t>
      </w:r>
      <w:proofErr w:type="gramStart"/>
      <w:r w:rsidRPr="000F27C5">
        <w:rPr>
          <w:rFonts w:ascii="Times New Roman" w:hAnsi="Times New Roman" w:cs="Times New Roman"/>
          <w:sz w:val="24"/>
        </w:rPr>
        <w:t>2</w:t>
      </w:r>
      <w:proofErr w:type="gramEnd"/>
      <w:r w:rsidRPr="000F27C5">
        <w:rPr>
          <w:rFonts w:ascii="Times New Roman" w:hAnsi="Times New Roman" w:cs="Times New Roman"/>
          <w:sz w:val="24"/>
        </w:rPr>
        <w:t xml:space="preserve">+ из внутриклеточных депо. Также с помощью ХТЦ теста (анализ локализации флуоресценции хлортетрациклина в сперматозоидах) изучали распределение сперматозоидов на группы с различным функциональным статусом - контрольные (образец F), </w:t>
      </w:r>
      <w:proofErr w:type="spellStart"/>
      <w:r w:rsidRPr="000F27C5">
        <w:rPr>
          <w:rFonts w:ascii="Times New Roman" w:hAnsi="Times New Roman" w:cs="Times New Roman"/>
          <w:sz w:val="24"/>
        </w:rPr>
        <w:t>капацитированные</w:t>
      </w:r>
      <w:proofErr w:type="spellEnd"/>
      <w:r w:rsidRPr="000F27C5">
        <w:rPr>
          <w:rFonts w:ascii="Times New Roman" w:hAnsi="Times New Roman" w:cs="Times New Roman"/>
          <w:sz w:val="24"/>
        </w:rPr>
        <w:t xml:space="preserve"> (образец B) и </w:t>
      </w:r>
      <w:proofErr w:type="spellStart"/>
      <w:r w:rsidRPr="000F27C5">
        <w:rPr>
          <w:rFonts w:ascii="Times New Roman" w:hAnsi="Times New Roman" w:cs="Times New Roman"/>
          <w:sz w:val="24"/>
        </w:rPr>
        <w:t>акросома</w:t>
      </w:r>
      <w:proofErr w:type="spellEnd"/>
      <w:r w:rsidRPr="000F27C5">
        <w:rPr>
          <w:rFonts w:ascii="Times New Roman" w:hAnsi="Times New Roman" w:cs="Times New Roman"/>
          <w:sz w:val="24"/>
        </w:rPr>
        <w:t xml:space="preserve">-реактивные (образец AR). Было показано, что после инкубации сперматозоидов в присутствии теофиллина, ГДФ или их совместном действии наибольшее количество </w:t>
      </w:r>
      <w:proofErr w:type="spellStart"/>
      <w:r w:rsidRPr="000F27C5">
        <w:rPr>
          <w:rFonts w:ascii="Times New Roman" w:hAnsi="Times New Roman" w:cs="Times New Roman"/>
          <w:sz w:val="24"/>
        </w:rPr>
        <w:t>капацитированных</w:t>
      </w:r>
      <w:proofErr w:type="spellEnd"/>
      <w:r w:rsidRPr="000F27C5">
        <w:rPr>
          <w:rFonts w:ascii="Times New Roman" w:hAnsi="Times New Roman" w:cs="Times New Roman"/>
          <w:sz w:val="24"/>
        </w:rPr>
        <w:t xml:space="preserve"> клеток отмечалось при совместном действии этих двух соединений. Таким образом, можно предположить, что освобождение Са</w:t>
      </w:r>
      <w:proofErr w:type="gramStart"/>
      <w:r w:rsidRPr="000F27C5">
        <w:rPr>
          <w:rFonts w:ascii="Times New Roman" w:hAnsi="Times New Roman" w:cs="Times New Roman"/>
          <w:sz w:val="24"/>
        </w:rPr>
        <w:t>2</w:t>
      </w:r>
      <w:proofErr w:type="gramEnd"/>
      <w:r w:rsidRPr="000F27C5">
        <w:rPr>
          <w:rFonts w:ascii="Times New Roman" w:hAnsi="Times New Roman" w:cs="Times New Roman"/>
          <w:sz w:val="24"/>
        </w:rPr>
        <w:t xml:space="preserve">+ из внутриклеточных депо сперматозоидов быков приводит к увеличению количества </w:t>
      </w:r>
      <w:proofErr w:type="spellStart"/>
      <w:r w:rsidRPr="000F27C5">
        <w:rPr>
          <w:rFonts w:ascii="Times New Roman" w:hAnsi="Times New Roman" w:cs="Times New Roman"/>
          <w:sz w:val="24"/>
        </w:rPr>
        <w:t>капацитированных</w:t>
      </w:r>
      <w:proofErr w:type="spellEnd"/>
      <w:r w:rsidRPr="000F27C5">
        <w:rPr>
          <w:rFonts w:ascii="Times New Roman" w:hAnsi="Times New Roman" w:cs="Times New Roman"/>
          <w:sz w:val="24"/>
        </w:rPr>
        <w:t xml:space="preserve"> клеток, причем наибольший эффект отмечается при совместном действии теофиллина и ГДФ. </w:t>
      </w:r>
    </w:p>
    <w:p w:rsidR="000F27C5" w:rsidRDefault="000F27C5" w:rsidP="00FB26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506" w:rsidRPr="00227506" w:rsidRDefault="00227506" w:rsidP="002275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27506">
        <w:rPr>
          <w:rFonts w:ascii="Times New Roman" w:hAnsi="Times New Roman" w:cs="Times New Roman"/>
          <w:sz w:val="28"/>
        </w:rPr>
        <w:t>Дуйшекеев</w:t>
      </w:r>
      <w:proofErr w:type="spellEnd"/>
      <w:r w:rsidRPr="00227506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227506">
        <w:rPr>
          <w:rFonts w:ascii="Times New Roman" w:hAnsi="Times New Roman" w:cs="Times New Roman"/>
          <w:sz w:val="28"/>
        </w:rPr>
        <w:t>Д. Методика ранней оценки племенной ценности быков молочных и молочно-мясных пород / О.</w:t>
      </w:r>
      <w:r>
        <w:rPr>
          <w:rFonts w:ascii="Times New Roman" w:hAnsi="Times New Roman" w:cs="Times New Roman"/>
          <w:sz w:val="28"/>
        </w:rPr>
        <w:t xml:space="preserve"> </w:t>
      </w:r>
      <w:r w:rsidRPr="00227506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227506">
        <w:rPr>
          <w:rFonts w:ascii="Times New Roman" w:hAnsi="Times New Roman" w:cs="Times New Roman"/>
          <w:sz w:val="28"/>
        </w:rPr>
        <w:t>Дуйшекеев</w:t>
      </w:r>
      <w:proofErr w:type="spellEnd"/>
      <w:r w:rsidRPr="00227506">
        <w:rPr>
          <w:rFonts w:ascii="Times New Roman" w:hAnsi="Times New Roman" w:cs="Times New Roman"/>
          <w:sz w:val="28"/>
        </w:rPr>
        <w:t>, У.</w:t>
      </w:r>
      <w:r>
        <w:rPr>
          <w:rFonts w:ascii="Times New Roman" w:hAnsi="Times New Roman" w:cs="Times New Roman"/>
          <w:sz w:val="28"/>
        </w:rPr>
        <w:t xml:space="preserve"> </w:t>
      </w:r>
      <w:r w:rsidRPr="00227506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227506">
        <w:rPr>
          <w:rFonts w:ascii="Times New Roman" w:hAnsi="Times New Roman" w:cs="Times New Roman"/>
          <w:sz w:val="28"/>
        </w:rPr>
        <w:t>Шергазиев</w:t>
      </w:r>
      <w:proofErr w:type="spellEnd"/>
      <w:r w:rsidRPr="0022750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27506">
        <w:rPr>
          <w:rFonts w:ascii="Times New Roman" w:hAnsi="Times New Roman" w:cs="Times New Roman"/>
          <w:sz w:val="28"/>
        </w:rPr>
        <w:t>Вестн</w:t>
      </w:r>
      <w:proofErr w:type="spellEnd"/>
      <w:r w:rsidRPr="00227506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227506">
        <w:rPr>
          <w:rFonts w:ascii="Times New Roman" w:hAnsi="Times New Roman" w:cs="Times New Roman"/>
          <w:sz w:val="28"/>
        </w:rPr>
        <w:t>аграр</w:t>
      </w:r>
      <w:proofErr w:type="spellEnd"/>
      <w:r w:rsidRPr="00227506">
        <w:rPr>
          <w:rFonts w:ascii="Times New Roman" w:hAnsi="Times New Roman" w:cs="Times New Roman"/>
          <w:sz w:val="28"/>
        </w:rPr>
        <w:t xml:space="preserve">. ун-та им. К.И. Скрябина. </w:t>
      </w:r>
      <w:r w:rsidR="00680EA9">
        <w:rPr>
          <w:rFonts w:ascii="Times New Roman" w:hAnsi="Times New Roman" w:cs="Times New Roman"/>
          <w:sz w:val="28"/>
        </w:rPr>
        <w:t xml:space="preserve">– </w:t>
      </w:r>
      <w:r w:rsidRPr="00227506">
        <w:rPr>
          <w:rFonts w:ascii="Times New Roman" w:hAnsi="Times New Roman" w:cs="Times New Roman"/>
          <w:sz w:val="28"/>
        </w:rPr>
        <w:t>2018. – № 2. – С. 146–152.</w:t>
      </w:r>
    </w:p>
    <w:p w:rsidR="00227506" w:rsidRDefault="00227506" w:rsidP="00FB26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CC6" w:rsidRPr="00AC3CC6" w:rsidRDefault="00AC3CC6" w:rsidP="00AC3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3CC6">
        <w:rPr>
          <w:rFonts w:ascii="Times New Roman" w:hAnsi="Times New Roman" w:cs="Times New Roman"/>
          <w:sz w:val="28"/>
          <w:szCs w:val="24"/>
        </w:rPr>
        <w:t xml:space="preserve">Еремина, М. А. Показатели </w:t>
      </w:r>
      <w:proofErr w:type="spellStart"/>
      <w:r w:rsidRPr="00AC3CC6">
        <w:rPr>
          <w:rFonts w:ascii="Times New Roman" w:hAnsi="Times New Roman" w:cs="Times New Roman"/>
          <w:sz w:val="28"/>
          <w:szCs w:val="24"/>
        </w:rPr>
        <w:t>иммунокорректности</w:t>
      </w:r>
      <w:proofErr w:type="spellEnd"/>
      <w:r w:rsidRPr="00AC3CC6">
        <w:rPr>
          <w:rFonts w:ascii="Times New Roman" w:hAnsi="Times New Roman" w:cs="Times New Roman"/>
          <w:sz w:val="28"/>
          <w:szCs w:val="24"/>
        </w:rPr>
        <w:t xml:space="preserve"> коров - дочерей быков разных </w:t>
      </w:r>
      <w:proofErr w:type="spellStart"/>
      <w:r w:rsidRPr="00AC3CC6">
        <w:rPr>
          <w:rFonts w:ascii="Times New Roman" w:hAnsi="Times New Roman" w:cs="Times New Roman"/>
          <w:sz w:val="28"/>
          <w:szCs w:val="24"/>
        </w:rPr>
        <w:t>генетико</w:t>
      </w:r>
      <w:proofErr w:type="spellEnd"/>
      <w:r w:rsidRPr="00AC3CC6">
        <w:rPr>
          <w:rFonts w:ascii="Times New Roman" w:hAnsi="Times New Roman" w:cs="Times New Roman"/>
          <w:sz w:val="28"/>
          <w:szCs w:val="24"/>
        </w:rPr>
        <w:t xml:space="preserve"> иммунологических групп / М. А. Еремина, И. Ю. </w:t>
      </w:r>
      <w:proofErr w:type="spellStart"/>
      <w:r w:rsidRPr="00AC3CC6">
        <w:rPr>
          <w:rFonts w:ascii="Times New Roman" w:hAnsi="Times New Roman" w:cs="Times New Roman"/>
          <w:sz w:val="28"/>
          <w:szCs w:val="24"/>
        </w:rPr>
        <w:t>Ездакова</w:t>
      </w:r>
      <w:proofErr w:type="spellEnd"/>
      <w:r w:rsidRPr="00AC3CC6">
        <w:rPr>
          <w:rFonts w:ascii="Times New Roman" w:hAnsi="Times New Roman" w:cs="Times New Roman"/>
          <w:sz w:val="28"/>
          <w:szCs w:val="24"/>
        </w:rPr>
        <w:t xml:space="preserve"> // Достижения науки и техники АПК.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C3CC6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C3CC6">
        <w:rPr>
          <w:rFonts w:ascii="Times New Roman" w:hAnsi="Times New Roman" w:cs="Times New Roman"/>
          <w:sz w:val="28"/>
          <w:szCs w:val="24"/>
        </w:rPr>
        <w:t xml:space="preserve"> Том 32,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AC3CC6">
        <w:rPr>
          <w:rFonts w:ascii="Times New Roman" w:hAnsi="Times New Roman" w:cs="Times New Roman"/>
          <w:sz w:val="28"/>
          <w:szCs w:val="24"/>
        </w:rPr>
        <w:t xml:space="preserve"> 4.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C3CC6">
        <w:rPr>
          <w:rFonts w:ascii="Times New Roman" w:hAnsi="Times New Roman" w:cs="Times New Roman"/>
          <w:sz w:val="28"/>
          <w:szCs w:val="24"/>
        </w:rPr>
        <w:t xml:space="preserve"> С. 50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C3CC6">
        <w:rPr>
          <w:rFonts w:ascii="Times New Roman" w:hAnsi="Times New Roman" w:cs="Times New Roman"/>
          <w:sz w:val="28"/>
          <w:szCs w:val="24"/>
        </w:rPr>
        <w:t>53</w:t>
      </w:r>
      <w:proofErr w:type="gramStart"/>
      <w:r w:rsidRPr="00AC3CC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AC3CC6">
        <w:rPr>
          <w:rFonts w:ascii="Times New Roman" w:hAnsi="Times New Roman" w:cs="Times New Roman"/>
          <w:sz w:val="28"/>
          <w:szCs w:val="24"/>
        </w:rPr>
        <w:t xml:space="preserve"> 2 табл.</w:t>
      </w:r>
    </w:p>
    <w:p w:rsidR="00AC3CC6" w:rsidRDefault="00AC3CC6" w:rsidP="0026635B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02E6C">
        <w:rPr>
          <w:rFonts w:ascii="Times New Roman" w:hAnsi="Times New Roman" w:cs="Times New Roman"/>
          <w:sz w:val="24"/>
          <w:szCs w:val="24"/>
        </w:rPr>
        <w:t xml:space="preserve">Изучали закономерностей функционирования иммунной системы у коров разных генетико-иммунологических групп на основе определения диагностических ориентиров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иммунокомпетентности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. Исследования проведены на ферме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Лукошкино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(Москва) в 2016-2017 гг. на коровах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голштинской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породы - дочерях 11 быков-производителей, ранее разделенных на группы в зависимости от содержания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в крови весной и осенью. По результатам дисперсионного анализа стабильным считали уровень варьирования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от 24,1 до 29,0 мг/мл (n=7 голов), нестабильным - от 18,0 до 26,3 мг/мл (n=4 головы). Далее из дочерей этих быков сформировали группы: I - 16 голов, II - 18 голов соответственно. Для определения содержания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с использованием простой радиальной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иммунодиффузии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и клеточных факторов иммунитета у коров брали образцы крови в </w:t>
      </w:r>
      <w:r w:rsidRPr="00D02E6C">
        <w:rPr>
          <w:rFonts w:ascii="Times New Roman" w:hAnsi="Times New Roman" w:cs="Times New Roman"/>
          <w:sz w:val="24"/>
          <w:szCs w:val="24"/>
        </w:rPr>
        <w:lastRenderedPageBreak/>
        <w:t xml:space="preserve">весенне-летний и осенне-зимний периоды. Функциональные взаимосвязи изучали с помощью корреляционного анализа между клеточными факторами иммунитета. Во II группе в осенне-зимний период значительно повысилось содержания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>, по сравнению с весенне</w:t>
      </w:r>
      <w:r w:rsidR="00692EBD">
        <w:rPr>
          <w:rFonts w:ascii="Times New Roman" w:hAnsi="Times New Roman" w:cs="Times New Roman"/>
          <w:sz w:val="24"/>
          <w:szCs w:val="24"/>
        </w:rPr>
        <w:t>-</w:t>
      </w:r>
      <w:r w:rsidRPr="00D02E6C">
        <w:rPr>
          <w:rFonts w:ascii="Times New Roman" w:hAnsi="Times New Roman" w:cs="Times New Roman"/>
          <w:sz w:val="24"/>
          <w:szCs w:val="24"/>
        </w:rPr>
        <w:t>летним (28,3 и 26,5 мг/мл соответс</w:t>
      </w:r>
      <w:r w:rsidR="00692EBD">
        <w:rPr>
          <w:rFonts w:ascii="Times New Roman" w:hAnsi="Times New Roman" w:cs="Times New Roman"/>
          <w:sz w:val="24"/>
          <w:szCs w:val="24"/>
        </w:rPr>
        <w:t>т</w:t>
      </w:r>
      <w:r w:rsidRPr="00D02E6C">
        <w:rPr>
          <w:rFonts w:ascii="Times New Roman" w:hAnsi="Times New Roman" w:cs="Times New Roman"/>
          <w:sz w:val="24"/>
          <w:szCs w:val="24"/>
        </w:rPr>
        <w:t xml:space="preserve">венно), а фагоцитарная активность снизилась, по отношению к нижней границе нормы (32,3 и 48 % соответственно). У коров обеих групп в зимний период количество достоверных корреляционных связей между клеточными компонентами крови равнялось 2. Весной в I группе к связи нейтрофилы/лимфоциты - -0,563 добавились связи нейтрофилы/эозинофилы - -0,446 и фагоцитарная активность/эозинофилы - -0,450. Во II группе в этот период количество достоверных корреляций равнялось 5: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>/фагоцитарная активность - 0,480; нейтрофилы/лимфоциты - -0,674; лимфоциты/моноциты - -0,772; лимфоциты/ фагоцитарная активность - 0,521; моноциты/фагоцитарная активность - -0,528. У коров-дочерей быков с нестабильными генетико-иммунологическими показателями нагрузка на иммунную систему в весенний период была выше, так как увеличенное число корреляционных связей служит признаком функционального напряжения иммунной системы, ее нестабильности и неравновесного состояния.</w:t>
      </w:r>
    </w:p>
    <w:p w:rsidR="00AC3CC6" w:rsidRPr="004D3C3A" w:rsidRDefault="00AC3CC6" w:rsidP="004D3C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D3C3A" w:rsidRPr="004D3C3A" w:rsidRDefault="004D3C3A" w:rsidP="004D3C3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D3C3A">
        <w:rPr>
          <w:rFonts w:ascii="Times New Roman" w:hAnsi="Times New Roman" w:cs="Times New Roman"/>
          <w:sz w:val="28"/>
        </w:rPr>
        <w:t xml:space="preserve">Коновалова, Е. Н. ДНК-диагностика генетического дефекта дупликации (DD) у крупного рогатого скота </w:t>
      </w:r>
      <w:proofErr w:type="spellStart"/>
      <w:r w:rsidRPr="004D3C3A">
        <w:rPr>
          <w:rFonts w:ascii="Times New Roman" w:hAnsi="Times New Roman" w:cs="Times New Roman"/>
          <w:sz w:val="28"/>
        </w:rPr>
        <w:t>абердин</w:t>
      </w:r>
      <w:proofErr w:type="spellEnd"/>
      <w:r w:rsidRPr="004D3C3A">
        <w:rPr>
          <w:rFonts w:ascii="Times New Roman" w:hAnsi="Times New Roman" w:cs="Times New Roman"/>
          <w:sz w:val="28"/>
        </w:rPr>
        <w:t xml:space="preserve"> ангусской породы / Е. Н. Коновалова, О. В. Костюнина // Молочное и мясное скотоводство. </w:t>
      </w:r>
      <w:r>
        <w:rPr>
          <w:rFonts w:ascii="Times New Roman" w:hAnsi="Times New Roman" w:cs="Times New Roman"/>
          <w:sz w:val="28"/>
        </w:rPr>
        <w:t>–</w:t>
      </w:r>
      <w:r w:rsidRPr="004D3C3A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4D3C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4D3C3A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4D3C3A">
        <w:rPr>
          <w:rFonts w:ascii="Times New Roman" w:hAnsi="Times New Roman" w:cs="Times New Roman"/>
          <w:sz w:val="28"/>
        </w:rPr>
        <w:t xml:space="preserve"> С. 20</w:t>
      </w:r>
      <w:r>
        <w:rPr>
          <w:rFonts w:ascii="Times New Roman" w:hAnsi="Times New Roman" w:cs="Times New Roman"/>
          <w:sz w:val="28"/>
        </w:rPr>
        <w:t>–</w:t>
      </w:r>
      <w:r w:rsidRPr="004D3C3A">
        <w:rPr>
          <w:rFonts w:ascii="Times New Roman" w:hAnsi="Times New Roman" w:cs="Times New Roman"/>
          <w:sz w:val="28"/>
        </w:rPr>
        <w:t>24</w:t>
      </w:r>
      <w:proofErr w:type="gramStart"/>
      <w:r w:rsidRPr="004D3C3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D3C3A">
        <w:rPr>
          <w:rFonts w:ascii="Times New Roman" w:hAnsi="Times New Roman" w:cs="Times New Roman"/>
          <w:sz w:val="28"/>
        </w:rPr>
        <w:t xml:space="preserve"> 3 рис.</w:t>
      </w:r>
    </w:p>
    <w:p w:rsidR="004D3C3A" w:rsidRPr="004D3C3A" w:rsidRDefault="004D3C3A" w:rsidP="004D3C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D3C3A">
        <w:rPr>
          <w:rFonts w:ascii="Times New Roman" w:hAnsi="Times New Roman" w:cs="Times New Roman"/>
          <w:sz w:val="24"/>
        </w:rPr>
        <w:t xml:space="preserve">В популяциях крупного рогатого скота мясного направления продуктивности часто встречаются генетические дефекты, проявление которых может наносить серьезный экономический ущерб мясному скотоводству. Одним из таких дефектов, характерных для животных </w:t>
      </w:r>
      <w:proofErr w:type="spellStart"/>
      <w:r w:rsidRPr="004D3C3A">
        <w:rPr>
          <w:rFonts w:ascii="Times New Roman" w:hAnsi="Times New Roman" w:cs="Times New Roman"/>
          <w:sz w:val="24"/>
        </w:rPr>
        <w:t>абердин</w:t>
      </w:r>
      <w:proofErr w:type="spellEnd"/>
      <w:r w:rsidRPr="004D3C3A">
        <w:rPr>
          <w:rFonts w:ascii="Times New Roman" w:hAnsi="Times New Roman" w:cs="Times New Roman"/>
          <w:sz w:val="24"/>
        </w:rPr>
        <w:t xml:space="preserve"> ангусской породы, является дупликация развития (</w:t>
      </w:r>
      <w:proofErr w:type="spellStart"/>
      <w:r w:rsidRPr="004D3C3A">
        <w:rPr>
          <w:rFonts w:ascii="Times New Roman" w:hAnsi="Times New Roman" w:cs="Times New Roman"/>
          <w:sz w:val="24"/>
        </w:rPr>
        <w:t>полимелия</w:t>
      </w:r>
      <w:proofErr w:type="spellEnd"/>
      <w:r w:rsidRPr="004D3C3A">
        <w:rPr>
          <w:rFonts w:ascii="Times New Roman" w:hAnsi="Times New Roman" w:cs="Times New Roman"/>
          <w:sz w:val="24"/>
        </w:rPr>
        <w:t xml:space="preserve">, DD). Для выявления мутантного </w:t>
      </w:r>
      <w:proofErr w:type="spellStart"/>
      <w:r w:rsidRPr="004D3C3A">
        <w:rPr>
          <w:rFonts w:ascii="Times New Roman" w:hAnsi="Times New Roman" w:cs="Times New Roman"/>
          <w:sz w:val="24"/>
        </w:rPr>
        <w:t>аллеля</w:t>
      </w:r>
      <w:proofErr w:type="spellEnd"/>
      <w:r w:rsidRPr="004D3C3A">
        <w:rPr>
          <w:rFonts w:ascii="Times New Roman" w:hAnsi="Times New Roman" w:cs="Times New Roman"/>
          <w:sz w:val="24"/>
        </w:rPr>
        <w:t xml:space="preserve">, обусловливающего проявление </w:t>
      </w:r>
      <w:proofErr w:type="spellStart"/>
      <w:r w:rsidRPr="004D3C3A">
        <w:rPr>
          <w:rFonts w:ascii="Times New Roman" w:hAnsi="Times New Roman" w:cs="Times New Roman"/>
          <w:sz w:val="24"/>
        </w:rPr>
        <w:t>полимелии</w:t>
      </w:r>
      <w:proofErr w:type="spellEnd"/>
      <w:r w:rsidRPr="004D3C3A">
        <w:rPr>
          <w:rFonts w:ascii="Times New Roman" w:hAnsi="Times New Roman" w:cs="Times New Roman"/>
          <w:sz w:val="24"/>
        </w:rPr>
        <w:t xml:space="preserve">, был разработан способ ДНК-диагностики, посредством которого был проведен анализ распространения животных-носителей данной патологии среди российских популяций крупного рогатого скота </w:t>
      </w:r>
      <w:proofErr w:type="spellStart"/>
      <w:r w:rsidRPr="004D3C3A">
        <w:rPr>
          <w:rFonts w:ascii="Times New Roman" w:hAnsi="Times New Roman" w:cs="Times New Roman"/>
          <w:sz w:val="24"/>
        </w:rPr>
        <w:t>абердин</w:t>
      </w:r>
      <w:proofErr w:type="spellEnd"/>
      <w:r w:rsidRPr="004D3C3A">
        <w:rPr>
          <w:rFonts w:ascii="Times New Roman" w:hAnsi="Times New Roman" w:cs="Times New Roman"/>
          <w:sz w:val="24"/>
        </w:rPr>
        <w:t xml:space="preserve"> ангусской породы. Материалом исследования были пробы ДНК животных (n=1342), принадлежащих 10 популяциям </w:t>
      </w:r>
      <w:proofErr w:type="spellStart"/>
      <w:r w:rsidRPr="004D3C3A">
        <w:rPr>
          <w:rFonts w:ascii="Times New Roman" w:hAnsi="Times New Roman" w:cs="Times New Roman"/>
          <w:sz w:val="24"/>
        </w:rPr>
        <w:t>абердин</w:t>
      </w:r>
      <w:proofErr w:type="spellEnd"/>
      <w:r w:rsidRPr="004D3C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3C3A">
        <w:rPr>
          <w:rFonts w:ascii="Times New Roman" w:hAnsi="Times New Roman" w:cs="Times New Roman"/>
          <w:sz w:val="24"/>
        </w:rPr>
        <w:t>ангусов</w:t>
      </w:r>
      <w:proofErr w:type="spellEnd"/>
      <w:r w:rsidRPr="004D3C3A">
        <w:rPr>
          <w:rFonts w:ascii="Times New Roman" w:hAnsi="Times New Roman" w:cs="Times New Roman"/>
          <w:sz w:val="24"/>
        </w:rPr>
        <w:t xml:space="preserve"> из различных субъектов Российской Федерации. ДНК выделяли из образцов биоматериала животных (кожа, сперма и кровь) при помощи стандартных методов. Была разработана тест-система диагностики генетического дефекта DD на основе ПЦР-ПДРФ анализа. Скрининг популяций крупного рогатого скота выявил 0,9-12,8% животных-носителей мутантного </w:t>
      </w:r>
      <w:proofErr w:type="spellStart"/>
      <w:r w:rsidRPr="004D3C3A">
        <w:rPr>
          <w:rFonts w:ascii="Times New Roman" w:hAnsi="Times New Roman" w:cs="Times New Roman"/>
          <w:sz w:val="24"/>
        </w:rPr>
        <w:t>аллеля</w:t>
      </w:r>
      <w:proofErr w:type="spellEnd"/>
      <w:r w:rsidRPr="004D3C3A">
        <w:rPr>
          <w:rFonts w:ascii="Times New Roman" w:hAnsi="Times New Roman" w:cs="Times New Roman"/>
          <w:sz w:val="24"/>
        </w:rPr>
        <w:t xml:space="preserve"> гена NHLRC2. </w:t>
      </w:r>
      <w:proofErr w:type="gramStart"/>
      <w:r w:rsidRPr="004D3C3A">
        <w:rPr>
          <w:rFonts w:ascii="Times New Roman" w:hAnsi="Times New Roman" w:cs="Times New Roman"/>
          <w:sz w:val="24"/>
        </w:rPr>
        <w:t xml:space="preserve">Обзор базы данных Американской ассоциации абердин-ангусской породы показал, что за 2017-2018 годы частота встречаемости животных-носителей DD составила более 20%. В связи с высокой частотой встречаемости мутантного </w:t>
      </w:r>
      <w:proofErr w:type="spellStart"/>
      <w:r w:rsidRPr="004D3C3A">
        <w:rPr>
          <w:rFonts w:ascii="Times New Roman" w:hAnsi="Times New Roman" w:cs="Times New Roman"/>
          <w:sz w:val="24"/>
        </w:rPr>
        <w:t>аллеля</w:t>
      </w:r>
      <w:proofErr w:type="spellEnd"/>
      <w:r w:rsidRPr="004D3C3A">
        <w:rPr>
          <w:rFonts w:ascii="Times New Roman" w:hAnsi="Times New Roman" w:cs="Times New Roman"/>
          <w:sz w:val="24"/>
        </w:rPr>
        <w:t xml:space="preserve"> гена NHLRC2, обусловливающего проявление клинических случаев дупликации развития, как в российских, так и в зарубежных популяциях крупного рогатого скота </w:t>
      </w:r>
      <w:proofErr w:type="spellStart"/>
      <w:r w:rsidRPr="004D3C3A">
        <w:rPr>
          <w:rFonts w:ascii="Times New Roman" w:hAnsi="Times New Roman" w:cs="Times New Roman"/>
          <w:sz w:val="24"/>
        </w:rPr>
        <w:t>абердин</w:t>
      </w:r>
      <w:proofErr w:type="spellEnd"/>
      <w:r w:rsidRPr="004D3C3A">
        <w:rPr>
          <w:rFonts w:ascii="Times New Roman" w:hAnsi="Times New Roman" w:cs="Times New Roman"/>
          <w:sz w:val="24"/>
        </w:rPr>
        <w:t xml:space="preserve"> ангусской породы, существует риск распространения данной патологии на территории России.</w:t>
      </w:r>
      <w:proofErr w:type="gramEnd"/>
      <w:r w:rsidRPr="004D3C3A">
        <w:rPr>
          <w:rFonts w:ascii="Times New Roman" w:hAnsi="Times New Roman" w:cs="Times New Roman"/>
          <w:sz w:val="24"/>
        </w:rPr>
        <w:t xml:space="preserve"> Поэтому выявление животных-носителей генетического дефекта дупликации развития с целью профилактики его возникновения и распространения является актуальным и своевременным, а разработанная тест-система вследствие своей высокой специфичности подходит для решения этой проблемы. </w:t>
      </w:r>
    </w:p>
    <w:p w:rsidR="004D3C3A" w:rsidRPr="00AC3CC6" w:rsidRDefault="004D3C3A" w:rsidP="00D02E6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C3CC6" w:rsidRPr="00AC3CC6" w:rsidRDefault="00AC3CC6" w:rsidP="00AC3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3CC6">
        <w:rPr>
          <w:rFonts w:ascii="Times New Roman" w:hAnsi="Times New Roman" w:cs="Times New Roman"/>
          <w:sz w:val="28"/>
          <w:szCs w:val="24"/>
        </w:rPr>
        <w:t xml:space="preserve">Куба, С. Французские породы мясного скота: какие и почему? / С. Куба // Животноводство России. </w:t>
      </w:r>
      <w:r w:rsidR="0026635B">
        <w:rPr>
          <w:rFonts w:ascii="Times New Roman" w:hAnsi="Times New Roman" w:cs="Times New Roman"/>
          <w:sz w:val="28"/>
          <w:szCs w:val="24"/>
        </w:rPr>
        <w:t>–</w:t>
      </w:r>
      <w:r w:rsidRPr="00AC3CC6">
        <w:rPr>
          <w:rFonts w:ascii="Times New Roman" w:hAnsi="Times New Roman" w:cs="Times New Roman"/>
          <w:sz w:val="28"/>
          <w:szCs w:val="24"/>
        </w:rPr>
        <w:t xml:space="preserve"> 2018. </w:t>
      </w:r>
      <w:r w:rsidR="0026635B">
        <w:rPr>
          <w:rFonts w:ascii="Times New Roman" w:hAnsi="Times New Roman" w:cs="Times New Roman"/>
          <w:sz w:val="28"/>
          <w:szCs w:val="24"/>
        </w:rPr>
        <w:t>– №</w:t>
      </w:r>
      <w:r w:rsidRPr="00AC3CC6">
        <w:rPr>
          <w:rFonts w:ascii="Times New Roman" w:hAnsi="Times New Roman" w:cs="Times New Roman"/>
          <w:sz w:val="28"/>
          <w:szCs w:val="24"/>
        </w:rPr>
        <w:t xml:space="preserve"> 6. </w:t>
      </w:r>
      <w:r w:rsidR="0026635B">
        <w:rPr>
          <w:rFonts w:ascii="Times New Roman" w:hAnsi="Times New Roman" w:cs="Times New Roman"/>
          <w:sz w:val="28"/>
          <w:szCs w:val="24"/>
        </w:rPr>
        <w:t>–</w:t>
      </w:r>
      <w:r w:rsidRPr="00AC3CC6">
        <w:rPr>
          <w:rFonts w:ascii="Times New Roman" w:hAnsi="Times New Roman" w:cs="Times New Roman"/>
          <w:sz w:val="28"/>
          <w:szCs w:val="24"/>
        </w:rPr>
        <w:t xml:space="preserve"> С. 20</w:t>
      </w:r>
      <w:r w:rsidR="0026635B">
        <w:rPr>
          <w:rFonts w:ascii="Times New Roman" w:hAnsi="Times New Roman" w:cs="Times New Roman"/>
          <w:sz w:val="28"/>
          <w:szCs w:val="24"/>
        </w:rPr>
        <w:t>–</w:t>
      </w:r>
      <w:r w:rsidRPr="00AC3CC6">
        <w:rPr>
          <w:rFonts w:ascii="Times New Roman" w:hAnsi="Times New Roman" w:cs="Times New Roman"/>
          <w:sz w:val="28"/>
          <w:szCs w:val="24"/>
        </w:rPr>
        <w:t>23</w:t>
      </w:r>
      <w:proofErr w:type="gramStart"/>
      <w:r w:rsidRPr="00AC3CC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AC3CC6">
        <w:rPr>
          <w:rFonts w:ascii="Times New Roman" w:hAnsi="Times New Roman" w:cs="Times New Roman"/>
          <w:sz w:val="28"/>
          <w:szCs w:val="24"/>
        </w:rPr>
        <w:t xml:space="preserve"> фот. </w:t>
      </w:r>
    </w:p>
    <w:p w:rsidR="00AC3CC6" w:rsidRDefault="00AC3CC6" w:rsidP="00AC3C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 xml:space="preserve">Признанный в отрасли мясного скотоводства эксперт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Самуэль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Куба рассказывает об особенностях французских пород мясного скота и приводит убедительные факты его преимущества по сравнению с некоторыми другими породами.</w:t>
      </w:r>
    </w:p>
    <w:p w:rsidR="00D02E6C" w:rsidRDefault="00D02E6C" w:rsidP="00D02E6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8502B" w:rsidRDefault="00AC3CC6" w:rsidP="00C8502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3CC6">
        <w:rPr>
          <w:rFonts w:ascii="Times New Roman" w:hAnsi="Times New Roman" w:cs="Times New Roman"/>
          <w:sz w:val="28"/>
          <w:szCs w:val="24"/>
        </w:rPr>
        <w:lastRenderedPageBreak/>
        <w:t xml:space="preserve">Матюков, В. С. Генетическая история и ценность генофонда исчезающей холмогорской породы / В. С. Матюков, Я. А. </w:t>
      </w:r>
      <w:proofErr w:type="spellStart"/>
      <w:r w:rsidRPr="00AC3CC6">
        <w:rPr>
          <w:rFonts w:ascii="Times New Roman" w:hAnsi="Times New Roman" w:cs="Times New Roman"/>
          <w:sz w:val="28"/>
          <w:szCs w:val="24"/>
        </w:rPr>
        <w:t>Жариков</w:t>
      </w:r>
      <w:proofErr w:type="spellEnd"/>
      <w:r w:rsidRPr="00AC3CC6">
        <w:rPr>
          <w:rFonts w:ascii="Times New Roman" w:hAnsi="Times New Roman" w:cs="Times New Roman"/>
          <w:sz w:val="28"/>
          <w:szCs w:val="24"/>
        </w:rPr>
        <w:t xml:space="preserve">, Н. А. Зиновьева // Молочное и мясное скотоводство.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C3CC6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AC3CC6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C3CC6">
        <w:rPr>
          <w:rFonts w:ascii="Times New Roman" w:hAnsi="Times New Roman" w:cs="Times New Roman"/>
          <w:sz w:val="28"/>
          <w:szCs w:val="24"/>
        </w:rPr>
        <w:t xml:space="preserve"> С. 2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C3CC6">
        <w:rPr>
          <w:rFonts w:ascii="Times New Roman" w:hAnsi="Times New Roman" w:cs="Times New Roman"/>
          <w:sz w:val="28"/>
          <w:szCs w:val="24"/>
        </w:rPr>
        <w:t>8</w:t>
      </w:r>
      <w:proofErr w:type="gramStart"/>
      <w:r w:rsidRPr="00AC3CC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AC3CC6">
        <w:rPr>
          <w:rFonts w:ascii="Times New Roman" w:hAnsi="Times New Roman" w:cs="Times New Roman"/>
          <w:sz w:val="28"/>
          <w:szCs w:val="24"/>
        </w:rPr>
        <w:t xml:space="preserve"> 3 табл. </w:t>
      </w:r>
    </w:p>
    <w:p w:rsidR="00AC3CC6" w:rsidRPr="00D02E6C" w:rsidRDefault="00AC3CC6" w:rsidP="0026635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 xml:space="preserve">Обсуждаются исторические, популяционно-генетические и зоотехнические аспекты формирования генофонда старейшей из отечественных молочных пород крупного рогатого скота - холмогорской. Анализ аллельной структуры и частот генов по локусам, контролирующим синтез белков молока и антигенов групп крови, выявил оригинальную структуру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аллелофонда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межлокусных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комбинаций генов. Судя по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гаплотипам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Y-хромосомы, порода родственна западноевропейскому молочному скоту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черно-пестрого корня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. По материнской линии имеет общее происхождение с финскими аборигенными комолыми породами и ярославским скотом. Результаты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полногеномных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исследований, проведенных с использованием 35874 полиморфных SNP, показали четкую дифференциацию холмогорского скота от ярославской,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бестужевской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, красной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горбатовской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, костромской и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голштинской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пород. Выявленное сходство холмогорского скота с ярославской породой (Q=6,4%) указывает на общность исторического происхождения обеих пород от северного великорусского скота. Использование голландского скота на различных этапах формирования холмогорской породы нашло отражение в наличии в структуре породы специфического для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голштинов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генетического компонента (Q=2,7%).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 xml:space="preserve">Сравнительная оценка животных холмогорской,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голштинской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айрширской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, черно-пестрой и ярославской пород по уровню молочной продуктивности за 305 дней последней законченной лактации и по сумме полных лактаций, а также демографическим показателям и индексам пожизненной продуктивности показала, что холмогорская порода уступает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голштинской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айрширской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и черно-пестрой породам по удою и продукции молочного жира за 305-суточную последнюю законченную лактацию, а по молочной продуктивности за сумму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полных законченных лактаций превосходит все сравниваемые породы. В расчете на 1 мес</w:t>
      </w:r>
      <w:r w:rsidR="001B1D11">
        <w:rPr>
          <w:rFonts w:ascii="Times New Roman" w:hAnsi="Times New Roman" w:cs="Times New Roman"/>
          <w:sz w:val="24"/>
          <w:szCs w:val="24"/>
        </w:rPr>
        <w:t>.</w:t>
      </w:r>
      <w:r w:rsidRPr="00D02E6C">
        <w:rPr>
          <w:rFonts w:ascii="Times New Roman" w:hAnsi="Times New Roman" w:cs="Times New Roman"/>
          <w:sz w:val="24"/>
          <w:szCs w:val="24"/>
        </w:rPr>
        <w:t xml:space="preserve"> жизни и 1 ц живой массы уступает только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айрширской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породе. Показано, что холмогорская порода по ряду диетических и технологических качеств молока превосходит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голштинскую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породу. Предложены меры по сохранению отечественных пород. </w:t>
      </w:r>
    </w:p>
    <w:p w:rsidR="00AC3CC6" w:rsidRDefault="00AC3CC6" w:rsidP="00D02E6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658F4" w:rsidRPr="00B658F4" w:rsidRDefault="00B658F4" w:rsidP="00B658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58F4">
        <w:rPr>
          <w:rFonts w:ascii="Times New Roman" w:hAnsi="Times New Roman" w:cs="Times New Roman"/>
          <w:sz w:val="28"/>
        </w:rPr>
        <w:t xml:space="preserve">Перспективы использования новых генотипов мясного скота в экономическом пространстве ЕВРАЗЭС / С. Д. </w:t>
      </w:r>
      <w:proofErr w:type="spellStart"/>
      <w:r w:rsidRPr="00B658F4">
        <w:rPr>
          <w:rFonts w:ascii="Times New Roman" w:hAnsi="Times New Roman" w:cs="Times New Roman"/>
          <w:sz w:val="28"/>
        </w:rPr>
        <w:t>Тюлебаев</w:t>
      </w:r>
      <w:proofErr w:type="spellEnd"/>
      <w:r w:rsidRPr="00B658F4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B658F4">
        <w:rPr>
          <w:rFonts w:ascii="Times New Roman" w:hAnsi="Times New Roman" w:cs="Times New Roman"/>
          <w:sz w:val="28"/>
        </w:rPr>
        <w:t>Вестн</w:t>
      </w:r>
      <w:proofErr w:type="spellEnd"/>
      <w:r w:rsidRPr="00B658F4">
        <w:rPr>
          <w:rFonts w:ascii="Times New Roman" w:hAnsi="Times New Roman" w:cs="Times New Roman"/>
          <w:sz w:val="28"/>
        </w:rPr>
        <w:t>. Курганской ГСХА. – 2018. – № 1. – С. 59–62.</w:t>
      </w:r>
    </w:p>
    <w:p w:rsidR="00B658F4" w:rsidRPr="00B658F4" w:rsidRDefault="00B658F4" w:rsidP="00F9648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F96489" w:rsidRPr="00F96489" w:rsidRDefault="00F96489" w:rsidP="00F964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96489">
        <w:rPr>
          <w:rFonts w:ascii="Times New Roman" w:hAnsi="Times New Roman" w:cs="Times New Roman"/>
          <w:sz w:val="28"/>
        </w:rPr>
        <w:t xml:space="preserve">Повышение генетического потенциала основных пород сельскохозяйственных животных Поволжья / В. А. Дунина [И ДР.] // </w:t>
      </w:r>
      <w:proofErr w:type="spellStart"/>
      <w:r w:rsidRPr="00F96489">
        <w:rPr>
          <w:rFonts w:ascii="Times New Roman" w:hAnsi="Times New Roman" w:cs="Times New Roman"/>
          <w:sz w:val="28"/>
        </w:rPr>
        <w:t>Вестн</w:t>
      </w:r>
      <w:proofErr w:type="spellEnd"/>
      <w:r w:rsidRPr="00F96489">
        <w:rPr>
          <w:rFonts w:ascii="Times New Roman" w:hAnsi="Times New Roman" w:cs="Times New Roman"/>
          <w:sz w:val="28"/>
        </w:rPr>
        <w:t>. Курганской ГСХА. – 2018. – № 1. – С. 24–26.</w:t>
      </w:r>
    </w:p>
    <w:p w:rsidR="00F96489" w:rsidRPr="00B658F4" w:rsidRDefault="00F96489" w:rsidP="00501A3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501A36" w:rsidRPr="00501A36" w:rsidRDefault="00501A36" w:rsidP="00501A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1A36">
        <w:rPr>
          <w:rFonts w:ascii="Times New Roman" w:hAnsi="Times New Roman" w:cs="Times New Roman"/>
          <w:sz w:val="28"/>
        </w:rPr>
        <w:t xml:space="preserve">Полиморфизм генов CSN3, LGB, PRL, GH, LEP у холмогорских коров / В. Л. </w:t>
      </w:r>
      <w:proofErr w:type="spellStart"/>
      <w:r w:rsidRPr="00501A36">
        <w:rPr>
          <w:rFonts w:ascii="Times New Roman" w:hAnsi="Times New Roman" w:cs="Times New Roman"/>
          <w:sz w:val="28"/>
        </w:rPr>
        <w:t>Ялуга</w:t>
      </w:r>
      <w:proofErr w:type="spellEnd"/>
      <w:r w:rsidRPr="00501A36">
        <w:rPr>
          <w:rFonts w:ascii="Times New Roman" w:hAnsi="Times New Roman" w:cs="Times New Roman"/>
          <w:sz w:val="28"/>
        </w:rPr>
        <w:t xml:space="preserve"> [и др.] // Молочное и мясное скотоводство. </w:t>
      </w:r>
      <w:r>
        <w:rPr>
          <w:rFonts w:ascii="Times New Roman" w:hAnsi="Times New Roman" w:cs="Times New Roman"/>
          <w:sz w:val="28"/>
        </w:rPr>
        <w:t>–</w:t>
      </w:r>
      <w:r w:rsidRPr="00501A36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501A36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501A36">
        <w:rPr>
          <w:rFonts w:ascii="Times New Roman" w:hAnsi="Times New Roman" w:cs="Times New Roman"/>
          <w:sz w:val="28"/>
        </w:rPr>
        <w:t xml:space="preserve"> С. 5</w:t>
      </w:r>
      <w:r>
        <w:rPr>
          <w:rFonts w:ascii="Times New Roman" w:hAnsi="Times New Roman" w:cs="Times New Roman"/>
          <w:sz w:val="28"/>
        </w:rPr>
        <w:t>–</w:t>
      </w:r>
      <w:r w:rsidRPr="00501A36">
        <w:rPr>
          <w:rFonts w:ascii="Times New Roman" w:hAnsi="Times New Roman" w:cs="Times New Roman"/>
          <w:sz w:val="28"/>
        </w:rPr>
        <w:t>8.</w:t>
      </w:r>
    </w:p>
    <w:p w:rsidR="00501A36" w:rsidRDefault="00501A36" w:rsidP="00501A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01A36">
        <w:rPr>
          <w:rFonts w:ascii="Times New Roman" w:hAnsi="Times New Roman" w:cs="Times New Roman"/>
          <w:sz w:val="24"/>
        </w:rPr>
        <w:t>В статье отражены результаты исследования генетической структуры поголовья высшей селекционной группы (ВСГ) холмогорской породы одновременно по генам молочных белков и гормонов, напрямую связанных с показателями молочной продуктивности.</w:t>
      </w:r>
    </w:p>
    <w:p w:rsidR="00841935" w:rsidRDefault="00841935" w:rsidP="00501A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32C0C" w:rsidRDefault="0070208B" w:rsidP="00632C0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0208B">
        <w:rPr>
          <w:rFonts w:ascii="Times New Roman" w:hAnsi="Times New Roman" w:cs="Times New Roman"/>
          <w:sz w:val="28"/>
        </w:rPr>
        <w:t xml:space="preserve">Применение схем синхронизации молочного скота в </w:t>
      </w:r>
      <w:proofErr w:type="spellStart"/>
      <w:r w:rsidRPr="0070208B">
        <w:rPr>
          <w:rFonts w:ascii="Times New Roman" w:hAnsi="Times New Roman" w:cs="Times New Roman"/>
          <w:sz w:val="28"/>
        </w:rPr>
        <w:t>послеотельный</w:t>
      </w:r>
      <w:proofErr w:type="spellEnd"/>
      <w:r w:rsidRPr="0070208B">
        <w:rPr>
          <w:rFonts w:ascii="Times New Roman" w:hAnsi="Times New Roman" w:cs="Times New Roman"/>
          <w:sz w:val="28"/>
        </w:rPr>
        <w:t xml:space="preserve"> период / Е. В. Никитина [и др.] // Ветеринария. </w:t>
      </w:r>
      <w:r>
        <w:rPr>
          <w:rFonts w:ascii="Times New Roman" w:hAnsi="Times New Roman" w:cs="Times New Roman"/>
          <w:sz w:val="28"/>
        </w:rPr>
        <w:t>–</w:t>
      </w:r>
      <w:r w:rsidRPr="0070208B">
        <w:rPr>
          <w:rFonts w:ascii="Times New Roman" w:hAnsi="Times New Roman" w:cs="Times New Roman"/>
          <w:sz w:val="28"/>
        </w:rPr>
        <w:t xml:space="preserve"> 2018.</w:t>
      </w:r>
      <w:r>
        <w:t xml:space="preserve"> </w:t>
      </w:r>
      <w:r w:rsidRPr="0070208B">
        <w:rPr>
          <w:rFonts w:ascii="Times New Roman" w:hAnsi="Times New Roman" w:cs="Times New Roman"/>
        </w:rPr>
        <w:t>–</w:t>
      </w:r>
      <w:r>
        <w:t xml:space="preserve"> </w:t>
      </w:r>
      <w:r w:rsidRPr="0070208B">
        <w:rPr>
          <w:rFonts w:ascii="Times New Roman" w:hAnsi="Times New Roman" w:cs="Times New Roman"/>
          <w:sz w:val="28"/>
        </w:rPr>
        <w:t xml:space="preserve">№6. </w:t>
      </w:r>
      <w:r>
        <w:rPr>
          <w:rFonts w:ascii="Times New Roman" w:hAnsi="Times New Roman" w:cs="Times New Roman"/>
          <w:sz w:val="28"/>
        </w:rPr>
        <w:t>–</w:t>
      </w:r>
      <w:r w:rsidRPr="0070208B">
        <w:rPr>
          <w:rFonts w:ascii="Times New Roman" w:hAnsi="Times New Roman" w:cs="Times New Roman"/>
          <w:sz w:val="28"/>
        </w:rPr>
        <w:t xml:space="preserve"> С. 38</w:t>
      </w:r>
      <w:r>
        <w:rPr>
          <w:rFonts w:ascii="Times New Roman" w:hAnsi="Times New Roman" w:cs="Times New Roman"/>
          <w:sz w:val="28"/>
        </w:rPr>
        <w:t>–</w:t>
      </w:r>
      <w:r w:rsidRPr="0070208B">
        <w:rPr>
          <w:rFonts w:ascii="Times New Roman" w:hAnsi="Times New Roman" w:cs="Times New Roman"/>
          <w:sz w:val="28"/>
        </w:rPr>
        <w:t xml:space="preserve">40. </w:t>
      </w:r>
    </w:p>
    <w:p w:rsidR="0070208B" w:rsidRPr="00CC0607" w:rsidRDefault="0070208B" w:rsidP="00632C0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C0607">
        <w:rPr>
          <w:rFonts w:ascii="Times New Roman" w:hAnsi="Times New Roman" w:cs="Times New Roman"/>
          <w:sz w:val="24"/>
        </w:rPr>
        <w:lastRenderedPageBreak/>
        <w:t xml:space="preserve">Цель эксперимента - оценить эффективность синхронизации </w:t>
      </w:r>
      <w:proofErr w:type="spellStart"/>
      <w:r w:rsidRPr="00CC0607">
        <w:rPr>
          <w:rFonts w:ascii="Times New Roman" w:hAnsi="Times New Roman" w:cs="Times New Roman"/>
          <w:sz w:val="24"/>
        </w:rPr>
        <w:t>нециклирующих</w:t>
      </w:r>
      <w:proofErr w:type="spellEnd"/>
      <w:r w:rsidRPr="00CC0607">
        <w:rPr>
          <w:rFonts w:ascii="Times New Roman" w:hAnsi="Times New Roman" w:cs="Times New Roman"/>
          <w:sz w:val="24"/>
        </w:rPr>
        <w:t xml:space="preserve"> молочных коров </w:t>
      </w:r>
      <w:proofErr w:type="spellStart"/>
      <w:r w:rsidRPr="00CC0607">
        <w:rPr>
          <w:rFonts w:ascii="Times New Roman" w:hAnsi="Times New Roman" w:cs="Times New Roman"/>
          <w:sz w:val="24"/>
        </w:rPr>
        <w:t>голштинской</w:t>
      </w:r>
      <w:proofErr w:type="spellEnd"/>
      <w:r w:rsidRPr="00CC0607">
        <w:rPr>
          <w:rFonts w:ascii="Times New Roman" w:hAnsi="Times New Roman" w:cs="Times New Roman"/>
          <w:sz w:val="24"/>
        </w:rPr>
        <w:t xml:space="preserve"> породы в ранний </w:t>
      </w:r>
      <w:proofErr w:type="spellStart"/>
      <w:r w:rsidRPr="00CC0607">
        <w:rPr>
          <w:rFonts w:ascii="Times New Roman" w:hAnsi="Times New Roman" w:cs="Times New Roman"/>
          <w:sz w:val="24"/>
        </w:rPr>
        <w:t>послеотельный</w:t>
      </w:r>
      <w:proofErr w:type="spellEnd"/>
      <w:r w:rsidRPr="00CC0607">
        <w:rPr>
          <w:rFonts w:ascii="Times New Roman" w:hAnsi="Times New Roman" w:cs="Times New Roman"/>
          <w:sz w:val="24"/>
        </w:rPr>
        <w:t xml:space="preserve"> период. Животных разделили на три группы. Первую группу синхронизировали по схеме </w:t>
      </w:r>
      <w:proofErr w:type="spellStart"/>
      <w:r w:rsidRPr="00CC0607">
        <w:rPr>
          <w:rFonts w:ascii="Times New Roman" w:hAnsi="Times New Roman" w:cs="Times New Roman"/>
          <w:sz w:val="24"/>
        </w:rPr>
        <w:t>Пресинх-Овсинх</w:t>
      </w:r>
      <w:proofErr w:type="spellEnd"/>
      <w:r w:rsidRPr="00CC060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C0607">
        <w:rPr>
          <w:rFonts w:ascii="Times New Roman" w:hAnsi="Times New Roman" w:cs="Times New Roman"/>
          <w:sz w:val="24"/>
        </w:rPr>
        <w:t>PreSynchOvsynch</w:t>
      </w:r>
      <w:proofErr w:type="spellEnd"/>
      <w:r w:rsidRPr="00CC0607">
        <w:rPr>
          <w:rFonts w:ascii="Times New Roman" w:hAnsi="Times New Roman" w:cs="Times New Roman"/>
          <w:sz w:val="24"/>
        </w:rPr>
        <w:t xml:space="preserve">): PGF%1 на 35 - 38й день после отела, повторно PGF2 через 14 дней, GnRg1 через 12 дней, PGF3 через 7 дней, GnRg2 через 56 ч и искусственное осеменение через 16 ч. Вторую группу - по схеме Двойной </w:t>
      </w:r>
      <w:proofErr w:type="spellStart"/>
      <w:r w:rsidRPr="00CC0607">
        <w:rPr>
          <w:rFonts w:ascii="Times New Roman" w:hAnsi="Times New Roman" w:cs="Times New Roman"/>
          <w:sz w:val="24"/>
        </w:rPr>
        <w:t>Овсинх</w:t>
      </w:r>
      <w:proofErr w:type="spellEnd"/>
      <w:r w:rsidRPr="00CC060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C0607">
        <w:rPr>
          <w:rFonts w:ascii="Times New Roman" w:hAnsi="Times New Roman" w:cs="Times New Roman"/>
          <w:sz w:val="24"/>
        </w:rPr>
        <w:t>Double</w:t>
      </w:r>
      <w:proofErr w:type="spellEnd"/>
      <w:r w:rsidRPr="00CC06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0607">
        <w:rPr>
          <w:rFonts w:ascii="Times New Roman" w:hAnsi="Times New Roman" w:cs="Times New Roman"/>
          <w:sz w:val="24"/>
        </w:rPr>
        <w:t>Ovsynch</w:t>
      </w:r>
      <w:proofErr w:type="spellEnd"/>
      <w:r w:rsidRPr="00CC0607">
        <w:rPr>
          <w:rFonts w:ascii="Times New Roman" w:hAnsi="Times New Roman" w:cs="Times New Roman"/>
          <w:sz w:val="24"/>
        </w:rPr>
        <w:t>): GnRg1 на 36й день после отела, PGF1 через 7 дней, GnRg2 через 3 дня, GnRg3 через 7 дней, PGF2 через 7 дней, GnRg4 через 56 ч и искусственное осеменение через 16 ч. Животных контрольной группы оставляли без гормональной стимуляции. В результате 57,1 % коров первой группы стали стельными после первого осеменения, всего - 85,7</w:t>
      </w:r>
      <w:proofErr w:type="gramStart"/>
      <w:r w:rsidRPr="00CC0607">
        <w:rPr>
          <w:rFonts w:ascii="Times New Roman" w:hAnsi="Times New Roman" w:cs="Times New Roman"/>
          <w:sz w:val="24"/>
        </w:rPr>
        <w:t xml:space="preserve"> ;</w:t>
      </w:r>
      <w:proofErr w:type="gramEnd"/>
      <w:r w:rsidRPr="00CC0607">
        <w:rPr>
          <w:rFonts w:ascii="Times New Roman" w:hAnsi="Times New Roman" w:cs="Times New Roman"/>
          <w:sz w:val="24"/>
        </w:rPr>
        <w:t xml:space="preserve"> во второй группе - соответственно 33 и 66. Сервис-период у маток первой группы был 79 дней и второй - 72 дня. У контрольных животных первые признаки полового цикла проявились на 85 - 115й день. Следовательно, среди </w:t>
      </w:r>
      <w:proofErr w:type="spellStart"/>
      <w:r w:rsidRPr="00CC0607">
        <w:rPr>
          <w:rFonts w:ascii="Times New Roman" w:hAnsi="Times New Roman" w:cs="Times New Roman"/>
          <w:sz w:val="24"/>
        </w:rPr>
        <w:t>нециклирующих</w:t>
      </w:r>
      <w:proofErr w:type="spellEnd"/>
      <w:r w:rsidRPr="00CC0607">
        <w:rPr>
          <w:rFonts w:ascii="Times New Roman" w:hAnsi="Times New Roman" w:cs="Times New Roman"/>
          <w:sz w:val="24"/>
        </w:rPr>
        <w:t xml:space="preserve"> коров при применении гормональной синхронизации в ранний </w:t>
      </w:r>
      <w:proofErr w:type="spellStart"/>
      <w:r w:rsidRPr="00CC0607">
        <w:rPr>
          <w:rFonts w:ascii="Times New Roman" w:hAnsi="Times New Roman" w:cs="Times New Roman"/>
          <w:sz w:val="24"/>
        </w:rPr>
        <w:t>послеотельный</w:t>
      </w:r>
      <w:proofErr w:type="spellEnd"/>
      <w:r w:rsidRPr="00CC0607">
        <w:rPr>
          <w:rFonts w:ascii="Times New Roman" w:hAnsi="Times New Roman" w:cs="Times New Roman"/>
          <w:sz w:val="24"/>
        </w:rPr>
        <w:t xml:space="preserve"> период увеличилось количество стельных, в то же время значительно сократился период между отелами.</w:t>
      </w:r>
    </w:p>
    <w:p w:rsidR="0070208B" w:rsidRDefault="0070208B" w:rsidP="00501A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6489" w:rsidRPr="00F96489" w:rsidRDefault="00F96489" w:rsidP="00F964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96489">
        <w:rPr>
          <w:rFonts w:ascii="Times New Roman" w:hAnsi="Times New Roman" w:cs="Times New Roman"/>
          <w:sz w:val="28"/>
        </w:rPr>
        <w:t xml:space="preserve">Прогноз эффекта селекции на повышение количества и качества молочной продуктивности в Зауралье / В. Г. </w:t>
      </w:r>
      <w:proofErr w:type="spellStart"/>
      <w:r w:rsidRPr="00F96489">
        <w:rPr>
          <w:rFonts w:ascii="Times New Roman" w:hAnsi="Times New Roman" w:cs="Times New Roman"/>
          <w:sz w:val="28"/>
        </w:rPr>
        <w:t>Кахикало</w:t>
      </w:r>
      <w:proofErr w:type="spellEnd"/>
      <w:r w:rsidRPr="00F96489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F96489">
        <w:rPr>
          <w:rFonts w:ascii="Times New Roman" w:hAnsi="Times New Roman" w:cs="Times New Roman"/>
          <w:sz w:val="28"/>
        </w:rPr>
        <w:t>Вестн</w:t>
      </w:r>
      <w:proofErr w:type="spellEnd"/>
      <w:r w:rsidRPr="00F96489">
        <w:rPr>
          <w:rFonts w:ascii="Times New Roman" w:hAnsi="Times New Roman" w:cs="Times New Roman"/>
          <w:sz w:val="28"/>
        </w:rPr>
        <w:t>. Курганской ГСХА. – 2018. – № 1. – С. 35–37.</w:t>
      </w:r>
    </w:p>
    <w:p w:rsidR="00F96489" w:rsidRPr="00501A36" w:rsidRDefault="00F96489" w:rsidP="00501A3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41935" w:rsidRPr="00841935" w:rsidRDefault="00841935" w:rsidP="0084193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41935">
        <w:rPr>
          <w:rFonts w:ascii="Times New Roman" w:hAnsi="Times New Roman" w:cs="Times New Roman"/>
          <w:sz w:val="28"/>
        </w:rPr>
        <w:t>Раицкая</w:t>
      </w:r>
      <w:proofErr w:type="spellEnd"/>
      <w:r w:rsidRPr="00841935">
        <w:rPr>
          <w:rFonts w:ascii="Times New Roman" w:hAnsi="Times New Roman" w:cs="Times New Roman"/>
          <w:sz w:val="28"/>
        </w:rPr>
        <w:t xml:space="preserve">, В. И. Сравнительный анализ морфологических и биохимических показателей крови скота герефордской породы разных внутрипородных типов / В. И. </w:t>
      </w:r>
      <w:proofErr w:type="spellStart"/>
      <w:r w:rsidRPr="00841935">
        <w:rPr>
          <w:rFonts w:ascii="Times New Roman" w:hAnsi="Times New Roman" w:cs="Times New Roman"/>
          <w:sz w:val="28"/>
        </w:rPr>
        <w:t>Раицкая</w:t>
      </w:r>
      <w:proofErr w:type="spellEnd"/>
      <w:r w:rsidRPr="00841935">
        <w:rPr>
          <w:rFonts w:ascii="Times New Roman" w:hAnsi="Times New Roman" w:cs="Times New Roman"/>
          <w:sz w:val="28"/>
        </w:rPr>
        <w:t xml:space="preserve"> // Молочное и мясное скотоводство. </w:t>
      </w:r>
      <w:r>
        <w:rPr>
          <w:rFonts w:ascii="Times New Roman" w:hAnsi="Times New Roman" w:cs="Times New Roman"/>
          <w:sz w:val="28"/>
        </w:rPr>
        <w:t>–</w:t>
      </w:r>
      <w:r w:rsidRPr="00841935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841935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>. –</w:t>
      </w:r>
      <w:r w:rsidRPr="00841935">
        <w:rPr>
          <w:rFonts w:ascii="Times New Roman" w:hAnsi="Times New Roman" w:cs="Times New Roman"/>
          <w:sz w:val="28"/>
        </w:rPr>
        <w:t xml:space="preserve"> С. 24</w:t>
      </w:r>
      <w:r>
        <w:rPr>
          <w:rFonts w:ascii="Times New Roman" w:hAnsi="Times New Roman" w:cs="Times New Roman"/>
          <w:sz w:val="28"/>
        </w:rPr>
        <w:t>–</w:t>
      </w:r>
      <w:r w:rsidRPr="00841935">
        <w:rPr>
          <w:rFonts w:ascii="Times New Roman" w:hAnsi="Times New Roman" w:cs="Times New Roman"/>
          <w:sz w:val="28"/>
        </w:rPr>
        <w:t>26</w:t>
      </w:r>
      <w:proofErr w:type="gramStart"/>
      <w:r w:rsidRPr="0084193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41935">
        <w:rPr>
          <w:rFonts w:ascii="Times New Roman" w:hAnsi="Times New Roman" w:cs="Times New Roman"/>
          <w:sz w:val="28"/>
        </w:rPr>
        <w:t xml:space="preserve"> 2 табл. </w:t>
      </w:r>
    </w:p>
    <w:p w:rsidR="00841935" w:rsidRPr="00841935" w:rsidRDefault="00841935" w:rsidP="0084193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41935">
        <w:rPr>
          <w:rFonts w:ascii="Times New Roman" w:hAnsi="Times New Roman" w:cs="Times New Roman"/>
          <w:sz w:val="24"/>
        </w:rPr>
        <w:t xml:space="preserve">Экспериментальные исследования проводились в производственных условиях на 30 бычках разных типов крупного рогатого скота герефордской породы в условиях хозяйства Республики Хакасия. </w:t>
      </w:r>
      <w:proofErr w:type="gramStart"/>
      <w:r w:rsidRPr="00841935">
        <w:rPr>
          <w:rFonts w:ascii="Times New Roman" w:hAnsi="Times New Roman" w:cs="Times New Roman"/>
          <w:sz w:val="24"/>
        </w:rPr>
        <w:t>От быков-производителей: высокорослого, среднерослого и компактного типов было отобрано по 10 сыновей в возрасте 8 мес. Изучены гематологические показатели и биохимические параметры крови у молодняка разных типов.</w:t>
      </w:r>
      <w:proofErr w:type="gramEnd"/>
      <w:r w:rsidRPr="0084193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41935">
        <w:rPr>
          <w:rFonts w:ascii="Times New Roman" w:hAnsi="Times New Roman" w:cs="Times New Roman"/>
          <w:sz w:val="24"/>
        </w:rPr>
        <w:t>Содержание эритроцитов в их крови было в пределах физиологической нормы и составило у высокорослых бычков 8,2 г/л, у среднерослых - 7,1 г/л и компактных - 7,8 г/л, соответственно, при физиологической норме 5-9 г/л. Содержание гемоглобина у животных высокорослого типа было выше, чем у сверстников - 99,4 г/л, и также находилось в пределах физиологической нормы.</w:t>
      </w:r>
      <w:proofErr w:type="gramEnd"/>
      <w:r w:rsidRPr="00841935">
        <w:rPr>
          <w:rFonts w:ascii="Times New Roman" w:hAnsi="Times New Roman" w:cs="Times New Roman"/>
          <w:sz w:val="24"/>
        </w:rPr>
        <w:t xml:space="preserve"> Однако в сравнении с высокорослыми бычками у среднерослого типа данный показатель был ниже на 8,4 г/л, а у компактного - на 3,6 г/л, что не соответствовало физиологической норме на 8,8% и 3,3%, соответственно. При изучении сравнительной оценки гематологических и биохимических параметров крови крупного рогатого скота у высокорослого типа все показатели были выше, чем у среднерослых и компактных животных. </w:t>
      </w:r>
    </w:p>
    <w:p w:rsidR="00841935" w:rsidRPr="00C8502B" w:rsidRDefault="00841935" w:rsidP="00501A3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70F3" w:rsidRDefault="001B1D11" w:rsidP="001F70F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B1D11">
        <w:rPr>
          <w:rFonts w:ascii="Times New Roman" w:hAnsi="Times New Roman" w:cs="Times New Roman"/>
          <w:sz w:val="28"/>
        </w:rPr>
        <w:t xml:space="preserve">Сакса, Е. И. Эффективность использования </w:t>
      </w:r>
      <w:proofErr w:type="spellStart"/>
      <w:r w:rsidRPr="001B1D11">
        <w:rPr>
          <w:rFonts w:ascii="Times New Roman" w:hAnsi="Times New Roman" w:cs="Times New Roman"/>
          <w:sz w:val="28"/>
        </w:rPr>
        <w:t>голштинских</w:t>
      </w:r>
      <w:proofErr w:type="spellEnd"/>
      <w:r w:rsidRPr="001B1D11">
        <w:rPr>
          <w:rFonts w:ascii="Times New Roman" w:hAnsi="Times New Roman" w:cs="Times New Roman"/>
          <w:sz w:val="28"/>
        </w:rPr>
        <w:t xml:space="preserve"> быков, выведенных путем применения различных степеней инбридинга / Е. И. Сакса, Е. В. Масленникова // Молочное и мясное скотоводство. </w:t>
      </w:r>
      <w:r>
        <w:rPr>
          <w:rFonts w:ascii="Times New Roman" w:hAnsi="Times New Roman" w:cs="Times New Roman"/>
          <w:sz w:val="28"/>
        </w:rPr>
        <w:t>–</w:t>
      </w:r>
      <w:r w:rsidRPr="001B1D11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1B1D11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 С. 9–</w:t>
      </w:r>
      <w:r w:rsidRPr="001B1D11">
        <w:rPr>
          <w:rFonts w:ascii="Times New Roman" w:hAnsi="Times New Roman" w:cs="Times New Roman"/>
          <w:sz w:val="28"/>
        </w:rPr>
        <w:t>13</w:t>
      </w:r>
      <w:proofErr w:type="gramStart"/>
      <w:r w:rsidRPr="001B1D1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B1D11">
        <w:rPr>
          <w:rFonts w:ascii="Times New Roman" w:hAnsi="Times New Roman" w:cs="Times New Roman"/>
          <w:sz w:val="28"/>
        </w:rPr>
        <w:t xml:space="preserve"> 4 табл. </w:t>
      </w:r>
    </w:p>
    <w:p w:rsidR="002F574E" w:rsidRDefault="001B1D11" w:rsidP="002F574E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1B1D11">
        <w:rPr>
          <w:rFonts w:ascii="Times New Roman" w:hAnsi="Times New Roman" w:cs="Times New Roman"/>
          <w:sz w:val="24"/>
        </w:rPr>
        <w:t xml:space="preserve">Показана эффективность использования </w:t>
      </w:r>
      <w:proofErr w:type="spellStart"/>
      <w:r w:rsidRPr="001B1D11">
        <w:rPr>
          <w:rFonts w:ascii="Times New Roman" w:hAnsi="Times New Roman" w:cs="Times New Roman"/>
          <w:sz w:val="24"/>
        </w:rPr>
        <w:t>голштинских</w:t>
      </w:r>
      <w:proofErr w:type="spellEnd"/>
      <w:r w:rsidRPr="001B1D11">
        <w:rPr>
          <w:rFonts w:ascii="Times New Roman" w:hAnsi="Times New Roman" w:cs="Times New Roman"/>
          <w:sz w:val="24"/>
        </w:rPr>
        <w:t xml:space="preserve"> быков, выведенных путем применения различных степеней инбридинга и оцененных по качеству потомства в хозяйствах Ленинградской области.</w:t>
      </w:r>
    </w:p>
    <w:p w:rsidR="001C3432" w:rsidRPr="00D02E6C" w:rsidRDefault="001C3432" w:rsidP="00F034C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2E6C">
        <w:rPr>
          <w:rFonts w:ascii="Times New Roman" w:hAnsi="Times New Roman" w:cs="Times New Roman"/>
          <w:sz w:val="28"/>
          <w:szCs w:val="24"/>
        </w:rPr>
        <w:t>Самусенко, Л. Д. Генеалогические линии как биологические ресурсы молочного скотоводства / Л. Д. Самусенко, С. Н. Химичева // Зоотехния.</w:t>
      </w:r>
      <w:r>
        <w:rPr>
          <w:rFonts w:ascii="Times New Roman" w:hAnsi="Times New Roman" w:cs="Times New Roman"/>
          <w:sz w:val="28"/>
          <w:szCs w:val="24"/>
        </w:rPr>
        <w:t xml:space="preserve"> 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</w:t>
      </w:r>
      <w:r w:rsidRPr="00D02E6C">
        <w:rPr>
          <w:rFonts w:ascii="Times New Roman" w:hAnsi="Times New Roman" w:cs="Times New Roman"/>
          <w:sz w:val="28"/>
          <w:szCs w:val="24"/>
        </w:rPr>
        <w:lastRenderedPageBreak/>
        <w:t xml:space="preserve">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D02E6C">
        <w:rPr>
          <w:rFonts w:ascii="Times New Roman" w:hAnsi="Times New Roman" w:cs="Times New Roman"/>
          <w:sz w:val="28"/>
          <w:szCs w:val="24"/>
        </w:rPr>
        <w:t xml:space="preserve"> 6</w:t>
      </w:r>
      <w:r>
        <w:rPr>
          <w:rFonts w:ascii="Times New Roman" w:hAnsi="Times New Roman" w:cs="Times New Roman"/>
          <w:sz w:val="28"/>
          <w:szCs w:val="24"/>
        </w:rPr>
        <w:t>. – С. 7–</w:t>
      </w:r>
      <w:r w:rsidRPr="00D02E6C">
        <w:rPr>
          <w:rFonts w:ascii="Times New Roman" w:hAnsi="Times New Roman" w:cs="Times New Roman"/>
          <w:sz w:val="28"/>
          <w:szCs w:val="24"/>
        </w:rPr>
        <w:t>11</w:t>
      </w:r>
      <w:proofErr w:type="gramStart"/>
      <w:r w:rsidRPr="00D02E6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02E6C">
        <w:rPr>
          <w:rFonts w:ascii="Times New Roman" w:hAnsi="Times New Roman" w:cs="Times New Roman"/>
          <w:sz w:val="28"/>
          <w:szCs w:val="24"/>
        </w:rPr>
        <w:t xml:space="preserve"> 5 рис., табл. </w:t>
      </w:r>
    </w:p>
    <w:p w:rsidR="001C3432" w:rsidRPr="00D02E6C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>Изучены продуктивные качества коров черно-пестрой породы различных генотипов в условиях ведущих племенных хозяйств Орловской области.</w:t>
      </w:r>
    </w:p>
    <w:p w:rsidR="001C3432" w:rsidRDefault="001C3432" w:rsidP="001B1D1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2945" w:rsidRPr="00D02E6C" w:rsidRDefault="005D2945" w:rsidP="005D29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02E6C">
        <w:rPr>
          <w:rFonts w:ascii="Times New Roman" w:hAnsi="Times New Roman" w:cs="Times New Roman"/>
          <w:sz w:val="28"/>
          <w:szCs w:val="24"/>
        </w:rPr>
        <w:t>Селекционно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-генетические параметры коров-первотелок при создании племенных стад молочного скота / В. П. Гавриленко [и др.] // Зоотехния.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D02E6C">
        <w:rPr>
          <w:rFonts w:ascii="Times New Roman" w:hAnsi="Times New Roman" w:cs="Times New Roman"/>
          <w:sz w:val="28"/>
          <w:szCs w:val="24"/>
        </w:rPr>
        <w:t xml:space="preserve"> 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С. 2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>4</w:t>
      </w:r>
      <w:proofErr w:type="gramStart"/>
      <w:r w:rsidRPr="00D02E6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02E6C">
        <w:rPr>
          <w:rFonts w:ascii="Times New Roman" w:hAnsi="Times New Roman" w:cs="Times New Roman"/>
          <w:sz w:val="28"/>
          <w:szCs w:val="24"/>
        </w:rPr>
        <w:t xml:space="preserve"> 2 табл.</w:t>
      </w:r>
    </w:p>
    <w:p w:rsidR="005D2945" w:rsidRPr="00D02E6C" w:rsidRDefault="005D2945" w:rsidP="005D29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 xml:space="preserve"> Представлены результаты исследований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по разработке методов отбора коров-первотелок по комплексу признаков при создании племенных стад в молочном скотоводстве с учетом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молочной продуктивности и плодовитости. При этом разработаны индексы желательного типа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Ygi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Igi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, которые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апробированы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а племенном заводе на поголовье 430 коров-первотелок со средним удоем 5044 кг молока с массовой долей жира 3,89%.</w:t>
      </w:r>
    </w:p>
    <w:p w:rsidR="005D2945" w:rsidRPr="00D02E6C" w:rsidRDefault="005D2945" w:rsidP="005D29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CC6" w:rsidRPr="00AC3CC6" w:rsidRDefault="00AC3CC6" w:rsidP="00AC3C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3CC6">
        <w:rPr>
          <w:rFonts w:ascii="Times New Roman" w:hAnsi="Times New Roman" w:cs="Times New Roman"/>
          <w:sz w:val="28"/>
          <w:szCs w:val="24"/>
        </w:rPr>
        <w:t xml:space="preserve">Смарагдов, М. Г. </w:t>
      </w:r>
      <w:proofErr w:type="spellStart"/>
      <w:r w:rsidRPr="00AC3CC6">
        <w:rPr>
          <w:rFonts w:ascii="Times New Roman" w:hAnsi="Times New Roman" w:cs="Times New Roman"/>
          <w:sz w:val="28"/>
          <w:szCs w:val="24"/>
        </w:rPr>
        <w:t>Полногеномная</w:t>
      </w:r>
      <w:proofErr w:type="spellEnd"/>
      <w:r w:rsidRPr="00AC3CC6">
        <w:rPr>
          <w:rFonts w:ascii="Times New Roman" w:hAnsi="Times New Roman" w:cs="Times New Roman"/>
          <w:sz w:val="28"/>
          <w:szCs w:val="24"/>
        </w:rPr>
        <w:t xml:space="preserve"> оценка </w:t>
      </w:r>
      <w:proofErr w:type="spellStart"/>
      <w:r w:rsidRPr="00AC3CC6">
        <w:rPr>
          <w:rFonts w:ascii="Times New Roman" w:hAnsi="Times New Roman" w:cs="Times New Roman"/>
          <w:sz w:val="28"/>
          <w:szCs w:val="24"/>
        </w:rPr>
        <w:t>межстадного</w:t>
      </w:r>
      <w:proofErr w:type="spellEnd"/>
      <w:r w:rsidRPr="00AC3CC6">
        <w:rPr>
          <w:rFonts w:ascii="Times New Roman" w:hAnsi="Times New Roman" w:cs="Times New Roman"/>
          <w:sz w:val="28"/>
          <w:szCs w:val="24"/>
        </w:rPr>
        <w:t xml:space="preserve"> генетического различия крупного рогатого скота / М. Г. Смарагдов // Достижения науки и техники АПК.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C3CC6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C3CC6">
        <w:rPr>
          <w:rFonts w:ascii="Times New Roman" w:hAnsi="Times New Roman" w:cs="Times New Roman"/>
          <w:sz w:val="28"/>
          <w:szCs w:val="24"/>
        </w:rPr>
        <w:t xml:space="preserve"> Том 32,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AC3CC6">
        <w:rPr>
          <w:rFonts w:ascii="Times New Roman" w:hAnsi="Times New Roman" w:cs="Times New Roman"/>
          <w:sz w:val="28"/>
          <w:szCs w:val="24"/>
        </w:rPr>
        <w:t xml:space="preserve"> 4.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C3CC6">
        <w:rPr>
          <w:rFonts w:ascii="Times New Roman" w:hAnsi="Times New Roman" w:cs="Times New Roman"/>
          <w:sz w:val="28"/>
          <w:szCs w:val="24"/>
        </w:rPr>
        <w:t xml:space="preserve"> С. 47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C3CC6">
        <w:rPr>
          <w:rFonts w:ascii="Times New Roman" w:hAnsi="Times New Roman" w:cs="Times New Roman"/>
          <w:sz w:val="28"/>
          <w:szCs w:val="24"/>
        </w:rPr>
        <w:t>49</w:t>
      </w:r>
      <w:proofErr w:type="gramStart"/>
      <w:r w:rsidRPr="00AC3CC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AC3CC6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AC3CC6" w:rsidRPr="00D02E6C" w:rsidRDefault="00AC3CC6" w:rsidP="00AC3C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Fst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-статистики Р. Хадсона выполнен анализ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межстадных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генетических различий коров из 6 племенных заводов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голштинизированного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черно-пестрого скота Ленинградской области со средними удоями от 8086 до 10166 кг. Из каждого стада случайным образом отбирали от 45 до 75 коров, всего 367 коров. ДНК для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генотипирования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выделяли из крови с помощью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фенол-хлороформного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метода. Животные были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генотипированы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чипом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Illumina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BovineSNP50 v.2. Редактирование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SNPs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осуществляли по следующим критериям: минорная частота аллелей MAF 0,01, доля ошибок при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генотипировании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SNPs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менее 5 %, достоверность соответствия генотипов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SNPs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распределению Харди -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Вайнберга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0,0001). В результате редактирования осталось 41210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SNPs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Генотипированных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коров разделили на две выборки. В выборке I сформировали 15 уникальных сочетаний пар стад, включавших всех животных. В выборке II из каждой пары стад удалили коров, рожденных от одних и тех же быков-производителей. При парном сравнении стад в выборке I значения индекса фиксации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межстадных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генетических различий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Fst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находились в интервале 0,0020-0,0120, в среднем - 0,0057± 0,0001, что, как правило, меньше известных межпородных значений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Fst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(0,002-0,373). При парном сравнении стад в выборке II значения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Fst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находились в интервале от 0,0030 до 0,0150, в среднем - 0,0069 ± 0,0001. Использование одних и тех же быков-производителей в стадах, как правило, приводит к уменьшению значений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Fst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и, следовательно, к уменьшению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межстадных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генетических различий. В среднем уменьшение составило 0,0012 ± 0,0001.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SNPs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генотипирование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коров позволяет на молекулярном уровне выявить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межстадные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генетические различия,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Fst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-статистика Р. Хадсона может быть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использована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для оценки генетических различий животных. </w:t>
      </w:r>
      <w:r w:rsidRPr="00D02E6C">
        <w:rPr>
          <w:rFonts w:ascii="Times New Roman" w:hAnsi="Times New Roman" w:cs="Times New Roman"/>
          <w:sz w:val="24"/>
          <w:szCs w:val="24"/>
        </w:rPr>
        <w:br/>
      </w:r>
    </w:p>
    <w:p w:rsidR="001C3432" w:rsidRPr="00D02E6C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2E6C">
        <w:rPr>
          <w:rFonts w:ascii="Times New Roman" w:hAnsi="Times New Roman" w:cs="Times New Roman"/>
          <w:sz w:val="28"/>
          <w:szCs w:val="24"/>
        </w:rPr>
        <w:t xml:space="preserve">Тулинова, О. В. Вклад </w:t>
      </w:r>
      <w:proofErr w:type="spellStart"/>
      <w:r w:rsidRPr="00D02E6C">
        <w:rPr>
          <w:rFonts w:ascii="Times New Roman" w:hAnsi="Times New Roman" w:cs="Times New Roman"/>
          <w:sz w:val="28"/>
          <w:szCs w:val="24"/>
        </w:rPr>
        <w:t>айширской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 породы в молочное скотоводство России / О. В. Тулинова // Молочное и мясное скотоводство.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D02E6C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С. 16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>21</w:t>
      </w:r>
      <w:proofErr w:type="gramStart"/>
      <w:r w:rsidRPr="00D02E6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02E6C">
        <w:rPr>
          <w:rFonts w:ascii="Times New Roman" w:hAnsi="Times New Roman" w:cs="Times New Roman"/>
          <w:sz w:val="28"/>
          <w:szCs w:val="24"/>
        </w:rPr>
        <w:t xml:space="preserve"> 3 рис. </w:t>
      </w:r>
    </w:p>
    <w:p w:rsidR="001C3432" w:rsidRPr="00D02E6C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 xml:space="preserve">В статье показаны результаты мониторинга состояния племенных и продуктивных качеств животных отечественной популяции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айрширского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скота. По всем категориям хозяйств доля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айрширского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скота в РФ колебалась от 2,8% в 2005 году до 3,1% в 2009 году. Удой более 50 тыс.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айрширских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коров в 2016 году в среднем на 309 кг больше средней продуктивности животных прочих разводимых в РФ пород молочного скота при значительном превосходстве по содержанию жира и белка в молоке: +0,21 и +0,12% по всем категориям хозяйств; +0,20 и +0,12% по племенным заводам (ПЗ), +0,23 и +0,06 по </w:t>
      </w:r>
      <w:r w:rsidRPr="00D02E6C">
        <w:rPr>
          <w:rFonts w:ascii="Times New Roman" w:hAnsi="Times New Roman" w:cs="Times New Roman"/>
          <w:sz w:val="24"/>
          <w:szCs w:val="24"/>
        </w:rPr>
        <w:lastRenderedPageBreak/>
        <w:t>племенным репродукторам (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). Из всей популяции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айрширского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скота на долю племенных хозяй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иходится 59,6% коров, в том числе более 40,0% на долю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племзаводов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. Валовое производство молока за 5 лет увеличилось в ПЗ на 14,8% и в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на 9,4%. Рубеж 7000 кг молока преодолели популяции айрширов в 6 регионах РФ и свыше 8000 кг получено от коров в 5-ти ПЗ и одном ПР при росте поголовья коров с удоем 8000 кг молока и более, в 1,9 раза по всем категориям хозяйств и в 2,2 раза в ПЗ.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В качестве матерей быков будущего поколения с удоем свыше 9000 кг молока отобрано 1498 коров из 28 стад 11 регионов РФ, среди которых 15,6% первотелок, 48,3% и 30,6% с законченной 2-й и 3-й лактациями, соответственно.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Дальнейший прогресс породы зависит от качества молодых быков-производителей, из которых 16 отечественного происхождения имеют индекс ИПЦ РОД +182 кг молока. Высокая рентабельность молочного животноводства в хозяйствах по разведению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айрширской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породы определяется высокими показателями композиционного качества молока, выхода телят и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племпродажи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432" w:rsidRPr="001C3432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EC5" w:rsidRPr="00AB4EC5" w:rsidRDefault="00AB4EC5" w:rsidP="00AB4E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B4EC5">
        <w:rPr>
          <w:rFonts w:ascii="Times New Roman" w:hAnsi="Times New Roman" w:cs="Times New Roman"/>
          <w:sz w:val="28"/>
        </w:rPr>
        <w:t xml:space="preserve">Факторы, влияющие на реакционный ответ яичников коров-доноров эмбрионов при введении экзогенных гонадотропинов (обзор) / А. В. Бригада [и др.]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AB4EC5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AB4EC5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AB4EC5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AB4EC5">
        <w:rPr>
          <w:rFonts w:ascii="Times New Roman" w:hAnsi="Times New Roman" w:cs="Times New Roman"/>
          <w:sz w:val="28"/>
        </w:rPr>
        <w:t xml:space="preserve"> С. 56</w:t>
      </w:r>
      <w:r>
        <w:rPr>
          <w:rFonts w:ascii="Times New Roman" w:hAnsi="Times New Roman" w:cs="Times New Roman"/>
          <w:sz w:val="28"/>
        </w:rPr>
        <w:t>–</w:t>
      </w:r>
      <w:r w:rsidRPr="00AB4EC5">
        <w:rPr>
          <w:rFonts w:ascii="Times New Roman" w:hAnsi="Times New Roman" w:cs="Times New Roman"/>
          <w:sz w:val="28"/>
        </w:rPr>
        <w:t xml:space="preserve">63. </w:t>
      </w:r>
    </w:p>
    <w:p w:rsidR="00AB4EC5" w:rsidRPr="00AB4EC5" w:rsidRDefault="00AB4EC5" w:rsidP="00AB4E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B4EC5">
        <w:rPr>
          <w:rFonts w:ascii="Times New Roman" w:hAnsi="Times New Roman" w:cs="Times New Roman"/>
          <w:sz w:val="24"/>
        </w:rPr>
        <w:t xml:space="preserve">Проведена систематизация литературных данных о факторах, влияющих на эффективность ответной реакции яичников коров-доноров эмбрионов при индукции </w:t>
      </w:r>
      <w:proofErr w:type="spellStart"/>
      <w:r w:rsidRPr="00AB4EC5">
        <w:rPr>
          <w:rFonts w:ascii="Times New Roman" w:hAnsi="Times New Roman" w:cs="Times New Roman"/>
          <w:sz w:val="24"/>
        </w:rPr>
        <w:t>полиовуляции</w:t>
      </w:r>
      <w:proofErr w:type="spellEnd"/>
      <w:r w:rsidRPr="00AB4EC5">
        <w:rPr>
          <w:rFonts w:ascii="Times New Roman" w:hAnsi="Times New Roman" w:cs="Times New Roman"/>
          <w:sz w:val="24"/>
        </w:rPr>
        <w:t xml:space="preserve"> экзогенными гонадотропинами. Особое внимание уделено поиску прогностических критериев, основанному на разработке молекулярно-генетических маркеров (ассоциации полиморфизмов генов с признаками </w:t>
      </w:r>
      <w:proofErr w:type="spellStart"/>
      <w:r w:rsidRPr="00AB4EC5">
        <w:rPr>
          <w:rFonts w:ascii="Times New Roman" w:hAnsi="Times New Roman" w:cs="Times New Roman"/>
          <w:sz w:val="24"/>
        </w:rPr>
        <w:t>полиовуляторного</w:t>
      </w:r>
      <w:proofErr w:type="spellEnd"/>
      <w:r w:rsidRPr="00AB4EC5">
        <w:rPr>
          <w:rFonts w:ascii="Times New Roman" w:hAnsi="Times New Roman" w:cs="Times New Roman"/>
          <w:sz w:val="24"/>
        </w:rPr>
        <w:t xml:space="preserve"> ответа), обладающих предиктивной способностью. Предполагают, что с их помощью будет возможен отбор коров-доноров с максимально высоким типом овариального ответа (25 доминантных фолликулов за один сеанс стимуляции и более) и выходом 92…96 % качественных яйцеклеток, способных к оплодотворению еще до введения гонадотропных препаратов. В качестве предикторов суперовуляции могут выступать гены рецептора фолликулостимулирующего гормона (РФСГ), </w:t>
      </w:r>
      <w:proofErr w:type="spellStart"/>
      <w:r w:rsidRPr="00AB4EC5">
        <w:rPr>
          <w:rFonts w:ascii="Times New Roman" w:hAnsi="Times New Roman" w:cs="Times New Roman"/>
          <w:sz w:val="24"/>
        </w:rPr>
        <w:t>ингибина</w:t>
      </w:r>
      <w:proofErr w:type="spellEnd"/>
      <w:r w:rsidRPr="00AB4EC5">
        <w:rPr>
          <w:rFonts w:ascii="Times New Roman" w:hAnsi="Times New Roman" w:cs="Times New Roman"/>
          <w:sz w:val="24"/>
        </w:rPr>
        <w:t xml:space="preserve"> альфа (INHA), ген прогестерона (PGR), фактор роста и дифференциации 9 (GDF9), </w:t>
      </w:r>
      <w:proofErr w:type="spellStart"/>
      <w:r w:rsidRPr="00AB4EC5">
        <w:rPr>
          <w:rFonts w:ascii="Times New Roman" w:hAnsi="Times New Roman" w:cs="Times New Roman"/>
          <w:sz w:val="24"/>
        </w:rPr>
        <w:t>лютеинизирующий</w:t>
      </w:r>
      <w:proofErr w:type="spellEnd"/>
      <w:r w:rsidRPr="00AB4EC5">
        <w:rPr>
          <w:rFonts w:ascii="Times New Roman" w:hAnsi="Times New Roman" w:cs="Times New Roman"/>
          <w:sz w:val="24"/>
        </w:rPr>
        <w:t xml:space="preserve"> гормон/рецептор </w:t>
      </w:r>
      <w:proofErr w:type="spellStart"/>
      <w:r w:rsidRPr="00AB4EC5">
        <w:rPr>
          <w:rFonts w:ascii="Times New Roman" w:hAnsi="Times New Roman" w:cs="Times New Roman"/>
          <w:sz w:val="24"/>
        </w:rPr>
        <w:t>хориогонадотропина</w:t>
      </w:r>
      <w:proofErr w:type="spellEnd"/>
      <w:r w:rsidRPr="00AB4EC5">
        <w:rPr>
          <w:rFonts w:ascii="Times New Roman" w:hAnsi="Times New Roman" w:cs="Times New Roman"/>
          <w:sz w:val="24"/>
        </w:rPr>
        <w:t xml:space="preserve"> (ЛГХГЧР), рецептор прогестерона, ген гонадотропин-</w:t>
      </w:r>
      <w:proofErr w:type="spellStart"/>
      <w:r w:rsidRPr="00AB4EC5">
        <w:rPr>
          <w:rFonts w:ascii="Times New Roman" w:hAnsi="Times New Roman" w:cs="Times New Roman"/>
          <w:sz w:val="24"/>
        </w:rPr>
        <w:t>рилизинг</w:t>
      </w:r>
      <w:proofErr w:type="spellEnd"/>
      <w:r w:rsidRPr="00AB4EC5">
        <w:rPr>
          <w:rFonts w:ascii="Times New Roman" w:hAnsi="Times New Roman" w:cs="Times New Roman"/>
          <w:sz w:val="24"/>
        </w:rPr>
        <w:t>-гормонального рецептора гонадотропина I типа (</w:t>
      </w:r>
      <w:proofErr w:type="spellStart"/>
      <w:r w:rsidRPr="00AB4EC5">
        <w:rPr>
          <w:rFonts w:ascii="Times New Roman" w:hAnsi="Times New Roman" w:cs="Times New Roman"/>
          <w:sz w:val="24"/>
        </w:rPr>
        <w:t>GnRHRI</w:t>
      </w:r>
      <w:proofErr w:type="spellEnd"/>
      <w:r w:rsidRPr="00AB4EC5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AB4EC5">
        <w:rPr>
          <w:rFonts w:ascii="Times New Roman" w:hAnsi="Times New Roman" w:cs="Times New Roman"/>
          <w:sz w:val="24"/>
        </w:rPr>
        <w:t>ионотропный</w:t>
      </w:r>
      <w:proofErr w:type="spellEnd"/>
      <w:r w:rsidRPr="00AB4E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4EC5">
        <w:rPr>
          <w:rFonts w:ascii="Times New Roman" w:hAnsi="Times New Roman" w:cs="Times New Roman"/>
          <w:sz w:val="24"/>
        </w:rPr>
        <w:t>глутаматный</w:t>
      </w:r>
      <w:proofErr w:type="spellEnd"/>
      <w:r w:rsidRPr="00AB4EC5">
        <w:rPr>
          <w:rFonts w:ascii="Times New Roman" w:hAnsi="Times New Roman" w:cs="Times New Roman"/>
          <w:sz w:val="24"/>
        </w:rPr>
        <w:t xml:space="preserve"> рецептор </w:t>
      </w:r>
      <w:proofErr w:type="gramStart"/>
      <w:r w:rsidRPr="00AB4EC5">
        <w:rPr>
          <w:rFonts w:ascii="Times New Roman" w:hAnsi="Times New Roman" w:cs="Times New Roman"/>
          <w:sz w:val="24"/>
        </w:rPr>
        <w:t>α-</w:t>
      </w:r>
      <w:proofErr w:type="gramEnd"/>
      <w:r w:rsidRPr="00AB4EC5">
        <w:rPr>
          <w:rFonts w:ascii="Times New Roman" w:hAnsi="Times New Roman" w:cs="Times New Roman"/>
          <w:sz w:val="24"/>
        </w:rPr>
        <w:t>амино-3-гидрокси-5-метил-4-изоксазолпропионовой кислоты 1 (AMPA1/GRIA1). Они могут найти применение для решения задач технологического прогнозирования в практике производства эмбрионов крупного рогатого скота и оптимизации технологии трансплантации эмбрионов.</w:t>
      </w:r>
    </w:p>
    <w:p w:rsidR="00AC3CC6" w:rsidRDefault="00AC3CC6" w:rsidP="00D02E6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C3432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2E6C">
        <w:rPr>
          <w:rFonts w:ascii="Times New Roman" w:hAnsi="Times New Roman" w:cs="Times New Roman"/>
          <w:sz w:val="28"/>
          <w:szCs w:val="24"/>
        </w:rPr>
        <w:t xml:space="preserve">Характеристика коров разных генотипов по содержанию соматических клеток в молоке / Д. С. </w:t>
      </w:r>
      <w:proofErr w:type="spellStart"/>
      <w:r w:rsidRPr="00D02E6C">
        <w:rPr>
          <w:rFonts w:ascii="Times New Roman" w:hAnsi="Times New Roman" w:cs="Times New Roman"/>
          <w:sz w:val="28"/>
          <w:szCs w:val="24"/>
        </w:rPr>
        <w:t>Адушинов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 [и др.] // Молочное и мясное скотоводство.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D02E6C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С. 32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>34</w:t>
      </w:r>
      <w:proofErr w:type="gramStart"/>
      <w:r w:rsidRPr="00D02E6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02E6C">
        <w:rPr>
          <w:rFonts w:ascii="Times New Roman" w:hAnsi="Times New Roman" w:cs="Times New Roman"/>
          <w:sz w:val="28"/>
          <w:szCs w:val="24"/>
        </w:rPr>
        <w:t xml:space="preserve"> 2 рис., табл.</w:t>
      </w:r>
    </w:p>
    <w:p w:rsidR="00F034CC" w:rsidRDefault="001C3432" w:rsidP="00F034CC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 xml:space="preserve">Объектом изучения были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голштинизированные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коровы черно-пестрой породы разных генотипов. Проведен анализ динамики количественного содержания соматических клеток в молоке коров в зависимости от сезона года. Наибольшее содержание соматических клеток в молоке коров разных генотипов в зависимости от месяца года наблюдалось в мае и составляло 485 тыс. в 1 мл молока. Низкий уровень соматических клеток в молоке отмечали в летне-осенний период - от 135 до 220 тыс. Абсолютное количество соматических клеток значительно изменяется по месяцам лактации у всех коров разных генотипов, при этом отмечена общая тенденция их повышения в молоке к концу лактационного периода.</w:t>
      </w:r>
    </w:p>
    <w:p w:rsidR="001C3432" w:rsidRPr="00D02E6C" w:rsidRDefault="001C3432" w:rsidP="00F034C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2E6C">
        <w:rPr>
          <w:rFonts w:ascii="Times New Roman" w:hAnsi="Times New Roman" w:cs="Times New Roman"/>
          <w:sz w:val="28"/>
          <w:szCs w:val="24"/>
        </w:rPr>
        <w:t xml:space="preserve">Эффективность использования уравнений модели BLUP для прогноза </w:t>
      </w:r>
      <w:r w:rsidRPr="00632C0C">
        <w:rPr>
          <w:rFonts w:ascii="Times New Roman" w:hAnsi="Times New Roman" w:cs="Times New Roman"/>
          <w:sz w:val="28"/>
          <w:szCs w:val="24"/>
        </w:rPr>
        <w:lastRenderedPageBreak/>
        <w:t>племенной ценности быков-производителей по молочной продуктивности дочерей / С. Н. Харитонов [и др.] // Молочное и мясное скотоводство. – 2018. – № 3. – С. 7–11</w:t>
      </w:r>
      <w:proofErr w:type="gramStart"/>
      <w:r w:rsidRPr="00632C0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32C0C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1C3432" w:rsidRPr="00D02E6C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 xml:space="preserve">Статья посвящена оптимизации структуры уравнения наилучшего линейного несмещенного прогноза (BLUP) для оценки племенных качеств быков-производителей по показателям молочной продуктивности дочерей в популяции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голштинизированного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черно-пестрого скота Московской области. В исследованиях использована информация о 62559 дочерях-первотелках,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лактировавших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с 2011 по 2015 год. Для анализа построены 6 моделей BLUP, содержащие эффекты: «стадо-год-сезон» (фиксированный эффект), «продолжительность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сервис-периода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>», «возраст 1-го отела» (линейные регрессионные эффекты), «продолжительность лактации» (квадратичная регрессия), «отец-производитель» (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рандомизированный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эффект), представленные в разных сочетаниях. В качестве критерия оптимальности применения уравнения модели было использовано рассчитанное значение вариан</w:t>
      </w:r>
      <w:r w:rsidR="00D520AB">
        <w:rPr>
          <w:rFonts w:ascii="Times New Roman" w:hAnsi="Times New Roman" w:cs="Times New Roman"/>
          <w:sz w:val="24"/>
          <w:szCs w:val="24"/>
        </w:rPr>
        <w:t>т</w:t>
      </w:r>
      <w:r w:rsidRPr="00D02E6C">
        <w:rPr>
          <w:rFonts w:ascii="Times New Roman" w:hAnsi="Times New Roman" w:cs="Times New Roman"/>
          <w:sz w:val="24"/>
          <w:szCs w:val="24"/>
        </w:rPr>
        <w:t xml:space="preserve">ы ошибки (остаточного эффекта) модели. При сопоставлении результатов выяснили, что наиболее эффективными являлись модели, включающие в свою структуру эффекты «стадо-год-сезон», «возраст 1-го отела» и «бык-производитель», а также «продолжительность лактации» или «продолжительность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сервис-периода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2 эффекта равнозначны. Вариан</w:t>
      </w:r>
      <w:r w:rsidR="001F70F3">
        <w:rPr>
          <w:rFonts w:ascii="Times New Roman" w:hAnsi="Times New Roman" w:cs="Times New Roman"/>
          <w:sz w:val="24"/>
          <w:szCs w:val="24"/>
        </w:rPr>
        <w:t>т</w:t>
      </w:r>
      <w:r w:rsidRPr="00D02E6C">
        <w:rPr>
          <w:rFonts w:ascii="Times New Roman" w:hAnsi="Times New Roman" w:cs="Times New Roman"/>
          <w:sz w:val="24"/>
          <w:szCs w:val="24"/>
        </w:rPr>
        <w:t>ы ошибок в моделях были минимальными по всем показателям молочной продуктивности коров. При оценке вариан</w:t>
      </w:r>
      <w:r w:rsidR="001F70F3">
        <w:rPr>
          <w:rFonts w:ascii="Times New Roman" w:hAnsi="Times New Roman" w:cs="Times New Roman"/>
          <w:sz w:val="24"/>
          <w:szCs w:val="24"/>
        </w:rPr>
        <w:t>т</w:t>
      </w:r>
      <w:r w:rsidRPr="00D02E6C">
        <w:rPr>
          <w:rFonts w:ascii="Times New Roman" w:hAnsi="Times New Roman" w:cs="Times New Roman"/>
          <w:sz w:val="24"/>
          <w:szCs w:val="24"/>
        </w:rPr>
        <w:t xml:space="preserve">ных компонентов эффекта «отец-производитель» определили практически одинаковые их значения для всех уравнений, что не дало возможности использовать этот параметр для оценки эффективности моделей. Для подтверждения (опровержения) сделанных выводов сформированы группы из 10% лучших производителей, выявленных на основе каждой модели оценки. Полученные результаты подтвердили более высокую эффективность ранее определенных уравнений модели BLUP. Выявлено, что для отбора лучших генотипов в популяции необходимо оценивать животных по специально разработанному селекционному индексу, учитывающему специфические особенности улучшаемой популяции. </w:t>
      </w:r>
    </w:p>
    <w:p w:rsidR="001C3432" w:rsidRPr="00C8502B" w:rsidRDefault="001C3432" w:rsidP="00D02E6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02E6C" w:rsidRDefault="00D02E6C" w:rsidP="00D02E6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F46A4C" w:rsidRPr="00F46A4C" w:rsidRDefault="00F46A4C" w:rsidP="00F46A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46A4C">
        <w:rPr>
          <w:rFonts w:ascii="Times New Roman" w:hAnsi="Times New Roman" w:cs="Times New Roman"/>
          <w:sz w:val="28"/>
        </w:rPr>
        <w:t>Алексеева</w:t>
      </w:r>
      <w:r>
        <w:rPr>
          <w:rFonts w:ascii="Times New Roman" w:hAnsi="Times New Roman" w:cs="Times New Roman"/>
          <w:sz w:val="28"/>
        </w:rPr>
        <w:t>,</w:t>
      </w:r>
      <w:r w:rsidRPr="00F46A4C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F46A4C">
        <w:rPr>
          <w:rFonts w:ascii="Times New Roman" w:hAnsi="Times New Roman" w:cs="Times New Roman"/>
          <w:sz w:val="28"/>
        </w:rPr>
        <w:t>И. Использование иммуногенетических показателей для характеристики продуктивности мясного скота / Е.</w:t>
      </w:r>
      <w:r>
        <w:rPr>
          <w:rFonts w:ascii="Times New Roman" w:hAnsi="Times New Roman" w:cs="Times New Roman"/>
          <w:sz w:val="28"/>
        </w:rPr>
        <w:t xml:space="preserve"> </w:t>
      </w:r>
      <w:r w:rsidRPr="00F46A4C">
        <w:rPr>
          <w:rFonts w:ascii="Times New Roman" w:hAnsi="Times New Roman" w:cs="Times New Roman"/>
          <w:sz w:val="28"/>
        </w:rPr>
        <w:t xml:space="preserve">И. Алексеева // </w:t>
      </w:r>
      <w:proofErr w:type="spellStart"/>
      <w:r w:rsidRPr="00F46A4C">
        <w:rPr>
          <w:rFonts w:ascii="Times New Roman" w:hAnsi="Times New Roman" w:cs="Times New Roman"/>
          <w:sz w:val="28"/>
        </w:rPr>
        <w:t>Вестн</w:t>
      </w:r>
      <w:proofErr w:type="spellEnd"/>
      <w:r w:rsidRPr="00F46A4C">
        <w:rPr>
          <w:rFonts w:ascii="Times New Roman" w:hAnsi="Times New Roman" w:cs="Times New Roman"/>
          <w:sz w:val="28"/>
        </w:rPr>
        <w:t>. Курганской ГСХА. – 2018. – № 1. – С. 10–13.</w:t>
      </w:r>
    </w:p>
    <w:p w:rsidR="00F46A4C" w:rsidRPr="00632C0C" w:rsidRDefault="00F46A4C" w:rsidP="00347A2C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lang w:val="en-US"/>
        </w:rPr>
      </w:pPr>
    </w:p>
    <w:p w:rsidR="008D62F2" w:rsidRDefault="008D62F2" w:rsidP="008D62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D62F2">
        <w:rPr>
          <w:rFonts w:ascii="Times New Roman" w:hAnsi="Times New Roman" w:cs="Times New Roman"/>
          <w:sz w:val="28"/>
        </w:rPr>
        <w:t xml:space="preserve">Аминокислотный состав молока симментальских коров и их помесей с </w:t>
      </w:r>
      <w:proofErr w:type="spellStart"/>
      <w:r w:rsidRPr="008D62F2">
        <w:rPr>
          <w:rFonts w:ascii="Times New Roman" w:hAnsi="Times New Roman" w:cs="Times New Roman"/>
          <w:sz w:val="28"/>
        </w:rPr>
        <w:t>голштинами</w:t>
      </w:r>
      <w:proofErr w:type="spellEnd"/>
      <w:r w:rsidRPr="008D62F2">
        <w:rPr>
          <w:rFonts w:ascii="Times New Roman" w:hAnsi="Times New Roman" w:cs="Times New Roman"/>
          <w:sz w:val="28"/>
        </w:rPr>
        <w:t xml:space="preserve"> / Е. </w:t>
      </w:r>
      <w:proofErr w:type="gramStart"/>
      <w:r w:rsidRPr="008D62F2">
        <w:rPr>
          <w:rFonts w:ascii="Times New Roman" w:hAnsi="Times New Roman" w:cs="Times New Roman"/>
          <w:sz w:val="28"/>
        </w:rPr>
        <w:t>Р</w:t>
      </w:r>
      <w:proofErr w:type="gramEnd"/>
      <w:r w:rsidRPr="008D62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62F2">
        <w:rPr>
          <w:rFonts w:ascii="Times New Roman" w:hAnsi="Times New Roman" w:cs="Times New Roman"/>
          <w:sz w:val="28"/>
        </w:rPr>
        <w:t>Гостева</w:t>
      </w:r>
      <w:proofErr w:type="spellEnd"/>
      <w:r w:rsidRPr="008D62F2">
        <w:rPr>
          <w:rFonts w:ascii="Times New Roman" w:hAnsi="Times New Roman" w:cs="Times New Roman"/>
          <w:sz w:val="28"/>
        </w:rPr>
        <w:t>.[</w:t>
      </w:r>
      <w:r>
        <w:rPr>
          <w:rFonts w:ascii="Times New Roman" w:hAnsi="Times New Roman" w:cs="Times New Roman"/>
          <w:sz w:val="28"/>
        </w:rPr>
        <w:t>и др.</w:t>
      </w:r>
      <w:r w:rsidRPr="008D62F2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8D62F2">
        <w:rPr>
          <w:rFonts w:ascii="Times New Roman" w:hAnsi="Times New Roman" w:cs="Times New Roman"/>
          <w:sz w:val="28"/>
        </w:rPr>
        <w:t>Вестн</w:t>
      </w:r>
      <w:proofErr w:type="spellEnd"/>
      <w:r w:rsidRPr="008D62F2">
        <w:rPr>
          <w:rFonts w:ascii="Times New Roman" w:hAnsi="Times New Roman" w:cs="Times New Roman"/>
          <w:sz w:val="28"/>
        </w:rPr>
        <w:t>. Курганской ГСХА. – 2018. – № 1. – С. 21–23.</w:t>
      </w:r>
    </w:p>
    <w:p w:rsidR="00632C0C" w:rsidRPr="00632C0C" w:rsidRDefault="00632C0C" w:rsidP="008D62F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47A2C" w:rsidRPr="00347A2C" w:rsidRDefault="00347A2C" w:rsidP="00347A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47A2C">
        <w:rPr>
          <w:rFonts w:ascii="Times New Roman" w:hAnsi="Times New Roman" w:cs="Times New Roman"/>
          <w:sz w:val="28"/>
        </w:rPr>
        <w:t>Анализ технических решений в оптимизации условий содержания молочного скота при строительстве и реконструкции животноводческих ферм / Б.</w:t>
      </w:r>
      <w:r>
        <w:rPr>
          <w:rFonts w:ascii="Times New Roman" w:hAnsi="Times New Roman" w:cs="Times New Roman"/>
          <w:sz w:val="28"/>
        </w:rPr>
        <w:t xml:space="preserve"> </w:t>
      </w:r>
      <w:r w:rsidRPr="00347A2C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347A2C">
        <w:rPr>
          <w:rFonts w:ascii="Times New Roman" w:hAnsi="Times New Roman" w:cs="Times New Roman"/>
          <w:sz w:val="28"/>
        </w:rPr>
        <w:t>Зиганшин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47A2C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347A2C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347A2C">
        <w:rPr>
          <w:rFonts w:ascii="Times New Roman" w:hAnsi="Times New Roman" w:cs="Times New Roman"/>
          <w:sz w:val="28"/>
        </w:rPr>
        <w:t>Вестн</w:t>
      </w:r>
      <w:proofErr w:type="spellEnd"/>
      <w:r w:rsidRPr="00347A2C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347A2C">
        <w:rPr>
          <w:rFonts w:ascii="Times New Roman" w:hAnsi="Times New Roman" w:cs="Times New Roman"/>
          <w:sz w:val="28"/>
        </w:rPr>
        <w:t>аграр</w:t>
      </w:r>
      <w:proofErr w:type="spellEnd"/>
      <w:r w:rsidRPr="00347A2C">
        <w:rPr>
          <w:rFonts w:ascii="Times New Roman" w:hAnsi="Times New Roman" w:cs="Times New Roman"/>
          <w:sz w:val="28"/>
        </w:rPr>
        <w:t>. ун-та. – 2018. – Т. 13</w:t>
      </w:r>
      <w:r w:rsidR="00993F53">
        <w:rPr>
          <w:rFonts w:ascii="Times New Roman" w:hAnsi="Times New Roman" w:cs="Times New Roman"/>
          <w:sz w:val="28"/>
        </w:rPr>
        <w:t>,</w:t>
      </w:r>
      <w:r w:rsidRPr="00347A2C">
        <w:rPr>
          <w:rFonts w:ascii="Times New Roman" w:hAnsi="Times New Roman" w:cs="Times New Roman"/>
          <w:sz w:val="28"/>
        </w:rPr>
        <w:t xml:space="preserve"> №</w:t>
      </w:r>
      <w:r w:rsidR="00993F53">
        <w:rPr>
          <w:rFonts w:ascii="Times New Roman" w:hAnsi="Times New Roman" w:cs="Times New Roman"/>
          <w:sz w:val="28"/>
        </w:rPr>
        <w:t xml:space="preserve"> </w:t>
      </w:r>
      <w:r w:rsidRPr="00347A2C">
        <w:rPr>
          <w:rFonts w:ascii="Times New Roman" w:hAnsi="Times New Roman" w:cs="Times New Roman"/>
          <w:sz w:val="28"/>
        </w:rPr>
        <w:t>2. – С. 138–143.</w:t>
      </w:r>
    </w:p>
    <w:p w:rsidR="00347A2C" w:rsidRPr="00347A2C" w:rsidRDefault="00347A2C" w:rsidP="00347A2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47A2C">
        <w:rPr>
          <w:rFonts w:ascii="Times New Roman" w:hAnsi="Times New Roman" w:cs="Times New Roman"/>
          <w:sz w:val="24"/>
        </w:rPr>
        <w:t xml:space="preserve">В статье приводится анализ и обобщение технических решений при реконструкции существующих и строительстве современных животноводческих комплексов у нас в стране и за рубежом, которые учитывают биологические и физиологические особенности молочного скота и направлены на создание им комфортных условий содержания. При беспривязно-боксовом содержании в первую очередь оптимизируют такие элементы, как: индивидуальные боксы, полы, кормовой стол, микроклимат коровника. Создание достаточно комфортных условий содержания молочного скота, на основе их биологических особенностей и потребностей, способствует полной реализации </w:t>
      </w:r>
      <w:r w:rsidRPr="00347A2C">
        <w:rPr>
          <w:rFonts w:ascii="Times New Roman" w:hAnsi="Times New Roman" w:cs="Times New Roman"/>
          <w:sz w:val="24"/>
        </w:rPr>
        <w:lastRenderedPageBreak/>
        <w:t>генетического потенциала молочной продуктивности коров, без ущерба здоровью, повышению производительности труда и снижению затрат.</w:t>
      </w:r>
    </w:p>
    <w:p w:rsidR="00347A2C" w:rsidRPr="00347A2C" w:rsidRDefault="00347A2C" w:rsidP="00347A2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2945" w:rsidRPr="00D02E6C" w:rsidRDefault="005D2945" w:rsidP="00347A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2E6C">
        <w:rPr>
          <w:rFonts w:ascii="Times New Roman" w:hAnsi="Times New Roman" w:cs="Times New Roman"/>
          <w:sz w:val="28"/>
          <w:szCs w:val="24"/>
        </w:rPr>
        <w:t xml:space="preserve">Антиоксидантный препарат в системе оптимизации питания коров, повышает их продуктивности и улучшения свойств молока / С. П. Лифанова [и др.] // Зоотехния.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D02E6C">
        <w:rPr>
          <w:rFonts w:ascii="Times New Roman" w:hAnsi="Times New Roman" w:cs="Times New Roman"/>
          <w:sz w:val="28"/>
          <w:szCs w:val="24"/>
        </w:rPr>
        <w:t xml:space="preserve"> 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С. 10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>12</w:t>
      </w:r>
      <w:proofErr w:type="gramStart"/>
      <w:r w:rsidRPr="00D02E6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02E6C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5D2945" w:rsidRDefault="005D2945" w:rsidP="005D29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 xml:space="preserve">В статье экспериментально обоснована целесообразность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инъекцирования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лактирующих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коров черно-пестрой породы в условиях промышленных молочных комплексов антиоксидантным препаратом "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Карсел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>", обладающим антистрессовым действием, способствующим активизации системы антиоксидантной защиты, что положительно влияет на состояние обменных процессов в их организме и этим обусловливает повышение их продуктивности, улучшение свойств молока и продуктов его переработки.</w:t>
      </w:r>
    </w:p>
    <w:p w:rsidR="005D2945" w:rsidRPr="00D02E6C" w:rsidRDefault="005D2945" w:rsidP="005D29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995" w:rsidRDefault="002A50CD" w:rsidP="00F8699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A50CD">
        <w:rPr>
          <w:rFonts w:ascii="Times New Roman" w:hAnsi="Times New Roman" w:cs="Times New Roman"/>
          <w:sz w:val="28"/>
        </w:rPr>
        <w:t>Ардаширов</w:t>
      </w:r>
      <w:proofErr w:type="spellEnd"/>
      <w:r w:rsidRPr="002A50CD">
        <w:rPr>
          <w:rFonts w:ascii="Times New Roman" w:hAnsi="Times New Roman" w:cs="Times New Roman"/>
          <w:sz w:val="28"/>
        </w:rPr>
        <w:t xml:space="preserve">, С. Макроэлементы и продуктивность скота / С. </w:t>
      </w:r>
      <w:proofErr w:type="spellStart"/>
      <w:r w:rsidRPr="002A50CD">
        <w:rPr>
          <w:rFonts w:ascii="Times New Roman" w:hAnsi="Times New Roman" w:cs="Times New Roman"/>
          <w:sz w:val="28"/>
        </w:rPr>
        <w:t>Ардаширов</w:t>
      </w:r>
      <w:proofErr w:type="spellEnd"/>
      <w:r w:rsidRPr="002A50CD">
        <w:rPr>
          <w:rFonts w:ascii="Times New Roman" w:hAnsi="Times New Roman" w:cs="Times New Roman"/>
          <w:sz w:val="28"/>
        </w:rPr>
        <w:t xml:space="preserve">, Ф. </w:t>
      </w:r>
      <w:proofErr w:type="spellStart"/>
      <w:r w:rsidRPr="002A50CD">
        <w:rPr>
          <w:rFonts w:ascii="Times New Roman" w:hAnsi="Times New Roman" w:cs="Times New Roman"/>
          <w:sz w:val="28"/>
        </w:rPr>
        <w:t>Шагалиев</w:t>
      </w:r>
      <w:proofErr w:type="spellEnd"/>
      <w:r w:rsidRPr="002A50CD">
        <w:rPr>
          <w:rFonts w:ascii="Times New Roman" w:hAnsi="Times New Roman" w:cs="Times New Roman"/>
          <w:sz w:val="28"/>
        </w:rPr>
        <w:t xml:space="preserve">, Д. Шамсутдинов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2A50CD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2A50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2A50CD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2A50CD">
        <w:rPr>
          <w:rFonts w:ascii="Times New Roman" w:hAnsi="Times New Roman" w:cs="Times New Roman"/>
          <w:sz w:val="28"/>
        </w:rPr>
        <w:t xml:space="preserve"> С. 51</w:t>
      </w:r>
      <w:r>
        <w:rPr>
          <w:rFonts w:ascii="Times New Roman" w:hAnsi="Times New Roman" w:cs="Times New Roman"/>
          <w:sz w:val="28"/>
        </w:rPr>
        <w:t>–</w:t>
      </w:r>
      <w:r w:rsidRPr="002A50CD">
        <w:rPr>
          <w:rFonts w:ascii="Times New Roman" w:hAnsi="Times New Roman" w:cs="Times New Roman"/>
          <w:sz w:val="28"/>
        </w:rPr>
        <w:t xml:space="preserve">52. </w:t>
      </w:r>
    </w:p>
    <w:p w:rsidR="002A50CD" w:rsidRPr="002A50CD" w:rsidRDefault="002A50CD" w:rsidP="00F8699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A50CD">
        <w:rPr>
          <w:rFonts w:ascii="Times New Roman" w:hAnsi="Times New Roman" w:cs="Times New Roman"/>
          <w:sz w:val="24"/>
        </w:rPr>
        <w:t>В статье описана роль различных макроэлементов в поддержании здоровья и продуктивности коров, а также способы восполнения дефицита этих веществ в кормах.</w:t>
      </w:r>
    </w:p>
    <w:p w:rsidR="00475A7A" w:rsidRPr="004F79C9" w:rsidRDefault="00475A7A" w:rsidP="00D02E6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F79C9" w:rsidRPr="00105BDC" w:rsidRDefault="004F79C9" w:rsidP="009264C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05BDC">
        <w:rPr>
          <w:rFonts w:ascii="Times New Roman" w:hAnsi="Times New Roman" w:cs="Times New Roman"/>
          <w:sz w:val="28"/>
        </w:rPr>
        <w:t>Аширов</w:t>
      </w:r>
      <w:proofErr w:type="spellEnd"/>
      <w:r w:rsidRPr="00105BDC">
        <w:rPr>
          <w:rFonts w:ascii="Times New Roman" w:hAnsi="Times New Roman" w:cs="Times New Roman"/>
          <w:sz w:val="28"/>
        </w:rPr>
        <w:t xml:space="preserve">, М. И. Продуктивные особенности коров </w:t>
      </w:r>
      <w:proofErr w:type="spellStart"/>
      <w:r w:rsidRPr="00105BDC">
        <w:rPr>
          <w:rFonts w:ascii="Times New Roman" w:hAnsi="Times New Roman" w:cs="Times New Roman"/>
          <w:sz w:val="28"/>
        </w:rPr>
        <w:t>голштинской</w:t>
      </w:r>
      <w:proofErr w:type="spellEnd"/>
      <w:r w:rsidRPr="00105BDC">
        <w:rPr>
          <w:rFonts w:ascii="Times New Roman" w:hAnsi="Times New Roman" w:cs="Times New Roman"/>
          <w:sz w:val="28"/>
        </w:rPr>
        <w:t xml:space="preserve"> породы австрийской селекции в условиях Узбекистана / М. И. </w:t>
      </w:r>
      <w:proofErr w:type="spellStart"/>
      <w:r w:rsidRPr="00105BDC">
        <w:rPr>
          <w:rFonts w:ascii="Times New Roman" w:hAnsi="Times New Roman" w:cs="Times New Roman"/>
          <w:sz w:val="28"/>
        </w:rPr>
        <w:t>Аширов</w:t>
      </w:r>
      <w:proofErr w:type="spellEnd"/>
      <w:r w:rsidRPr="00105BDC">
        <w:rPr>
          <w:rFonts w:ascii="Times New Roman" w:hAnsi="Times New Roman" w:cs="Times New Roman"/>
          <w:sz w:val="28"/>
        </w:rPr>
        <w:t xml:space="preserve">, Х. А. </w:t>
      </w:r>
      <w:proofErr w:type="spellStart"/>
      <w:r w:rsidRPr="00105BDC">
        <w:rPr>
          <w:rFonts w:ascii="Times New Roman" w:hAnsi="Times New Roman" w:cs="Times New Roman"/>
          <w:sz w:val="28"/>
        </w:rPr>
        <w:t>Донаев</w:t>
      </w:r>
      <w:proofErr w:type="spellEnd"/>
      <w:r w:rsidRPr="00105BDC">
        <w:rPr>
          <w:rFonts w:ascii="Times New Roman" w:hAnsi="Times New Roman" w:cs="Times New Roman"/>
          <w:sz w:val="28"/>
        </w:rPr>
        <w:t xml:space="preserve">, Б. М. </w:t>
      </w:r>
      <w:proofErr w:type="spellStart"/>
      <w:r w:rsidRPr="00105BDC">
        <w:rPr>
          <w:rFonts w:ascii="Times New Roman" w:hAnsi="Times New Roman" w:cs="Times New Roman"/>
          <w:sz w:val="28"/>
        </w:rPr>
        <w:t>Аширов</w:t>
      </w:r>
      <w:proofErr w:type="spellEnd"/>
      <w:r w:rsidRPr="00105BDC">
        <w:rPr>
          <w:rFonts w:ascii="Times New Roman" w:hAnsi="Times New Roman" w:cs="Times New Roman"/>
          <w:sz w:val="28"/>
        </w:rPr>
        <w:t xml:space="preserve"> // Зоотехния. </w:t>
      </w:r>
      <w:r>
        <w:rPr>
          <w:rFonts w:ascii="Times New Roman" w:hAnsi="Times New Roman" w:cs="Times New Roman"/>
          <w:sz w:val="28"/>
        </w:rPr>
        <w:t>–</w:t>
      </w:r>
      <w:r w:rsidRPr="00105BDC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105BDC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105BDC">
        <w:rPr>
          <w:rFonts w:ascii="Times New Roman" w:hAnsi="Times New Roman" w:cs="Times New Roman"/>
          <w:sz w:val="28"/>
        </w:rPr>
        <w:t xml:space="preserve"> С. 30</w:t>
      </w:r>
      <w:r>
        <w:rPr>
          <w:rFonts w:ascii="Times New Roman" w:hAnsi="Times New Roman" w:cs="Times New Roman"/>
          <w:sz w:val="28"/>
        </w:rPr>
        <w:t>–</w:t>
      </w:r>
      <w:r w:rsidRPr="00105BDC">
        <w:rPr>
          <w:rFonts w:ascii="Times New Roman" w:hAnsi="Times New Roman" w:cs="Times New Roman"/>
          <w:sz w:val="28"/>
        </w:rPr>
        <w:t>32</w:t>
      </w:r>
      <w:proofErr w:type="gramStart"/>
      <w:r w:rsidRPr="00105BD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05BDC">
        <w:rPr>
          <w:rFonts w:ascii="Times New Roman" w:hAnsi="Times New Roman" w:cs="Times New Roman"/>
          <w:sz w:val="28"/>
        </w:rPr>
        <w:t xml:space="preserve"> 3 табл. </w:t>
      </w:r>
    </w:p>
    <w:p w:rsidR="004F79C9" w:rsidRDefault="004F79C9" w:rsidP="004F79C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A21BD" w:rsidRPr="00AA21BD" w:rsidRDefault="00AA21BD" w:rsidP="00AA21B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A21BD">
        <w:rPr>
          <w:rFonts w:ascii="Times New Roman" w:hAnsi="Times New Roman" w:cs="Times New Roman"/>
          <w:sz w:val="28"/>
        </w:rPr>
        <w:t xml:space="preserve">Влияние экспериментальной кормовой добавки на активность ферментов сыворотки крови и показатели рубцовой жидкости коров / Е. О. </w:t>
      </w:r>
      <w:proofErr w:type="spellStart"/>
      <w:r w:rsidRPr="00AA21BD">
        <w:rPr>
          <w:rFonts w:ascii="Times New Roman" w:hAnsi="Times New Roman" w:cs="Times New Roman"/>
          <w:sz w:val="28"/>
        </w:rPr>
        <w:t>Крупин</w:t>
      </w:r>
      <w:proofErr w:type="spellEnd"/>
      <w:r w:rsidRPr="00AA21BD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="00282D2C" w:rsidRPr="00AA21BD">
        <w:rPr>
          <w:rFonts w:ascii="Times New Roman" w:hAnsi="Times New Roman" w:cs="Times New Roman"/>
          <w:sz w:val="28"/>
        </w:rPr>
        <w:t>В</w:t>
      </w:r>
      <w:r w:rsidRPr="00AA21BD">
        <w:rPr>
          <w:rFonts w:ascii="Times New Roman" w:hAnsi="Times New Roman" w:cs="Times New Roman"/>
          <w:sz w:val="28"/>
        </w:rPr>
        <w:t>естн</w:t>
      </w:r>
      <w:proofErr w:type="spellEnd"/>
      <w:r w:rsidRPr="00AA21BD">
        <w:rPr>
          <w:rFonts w:ascii="Times New Roman" w:hAnsi="Times New Roman" w:cs="Times New Roman"/>
          <w:sz w:val="28"/>
        </w:rPr>
        <w:t>.</w:t>
      </w:r>
      <w:r w:rsidR="00282D2C" w:rsidRPr="00AA21BD">
        <w:rPr>
          <w:rFonts w:ascii="Times New Roman" w:hAnsi="Times New Roman" w:cs="Times New Roman"/>
          <w:sz w:val="28"/>
        </w:rPr>
        <w:t xml:space="preserve"> К</w:t>
      </w:r>
      <w:r w:rsidRPr="00AA21BD">
        <w:rPr>
          <w:rFonts w:ascii="Times New Roman" w:hAnsi="Times New Roman" w:cs="Times New Roman"/>
          <w:sz w:val="28"/>
        </w:rPr>
        <w:t xml:space="preserve">азанского гос. </w:t>
      </w:r>
      <w:proofErr w:type="spellStart"/>
      <w:r w:rsidRPr="00AA21BD">
        <w:rPr>
          <w:rFonts w:ascii="Times New Roman" w:hAnsi="Times New Roman" w:cs="Times New Roman"/>
          <w:sz w:val="28"/>
        </w:rPr>
        <w:t>аграр</w:t>
      </w:r>
      <w:proofErr w:type="spellEnd"/>
      <w:r w:rsidRPr="00AA21BD">
        <w:rPr>
          <w:rFonts w:ascii="Times New Roman" w:hAnsi="Times New Roman" w:cs="Times New Roman"/>
          <w:sz w:val="28"/>
        </w:rPr>
        <w:t>. ун-та. – 2018. – Т. 13</w:t>
      </w:r>
      <w:r w:rsidR="00632C0C">
        <w:rPr>
          <w:rFonts w:ascii="Times New Roman" w:hAnsi="Times New Roman" w:cs="Times New Roman"/>
          <w:sz w:val="28"/>
        </w:rPr>
        <w:t>,</w:t>
      </w:r>
      <w:r w:rsidRPr="00AA21BD">
        <w:rPr>
          <w:rFonts w:ascii="Times New Roman" w:hAnsi="Times New Roman" w:cs="Times New Roman"/>
          <w:sz w:val="28"/>
        </w:rPr>
        <w:t xml:space="preserve"> №2. – С. 37–41.</w:t>
      </w:r>
    </w:p>
    <w:p w:rsidR="00AA21BD" w:rsidRPr="00F46A4C" w:rsidRDefault="00AA21BD" w:rsidP="00AA21B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A21BD">
        <w:rPr>
          <w:rFonts w:ascii="Times New Roman" w:hAnsi="Times New Roman" w:cs="Times New Roman"/>
          <w:sz w:val="24"/>
        </w:rPr>
        <w:t>В ходе научно-производственного опыта проведена оценка влияния разработанной экспериментальной кормовой добавки на активность ряда ферментов сыворотки крови (</w:t>
      </w:r>
      <w:proofErr w:type="spellStart"/>
      <w:r w:rsidRPr="00AA21BD">
        <w:rPr>
          <w:rFonts w:ascii="Times New Roman" w:hAnsi="Times New Roman" w:cs="Times New Roman"/>
          <w:sz w:val="24"/>
        </w:rPr>
        <w:t>аспартатаминотрансфераза</w:t>
      </w:r>
      <w:proofErr w:type="spellEnd"/>
      <w:r w:rsidRPr="00AA21BD">
        <w:rPr>
          <w:rFonts w:ascii="Times New Roman" w:hAnsi="Times New Roman" w:cs="Times New Roman"/>
          <w:sz w:val="24"/>
        </w:rPr>
        <w:t xml:space="preserve"> (АСТ), </w:t>
      </w:r>
      <w:proofErr w:type="spellStart"/>
      <w:r w:rsidRPr="00AA21BD">
        <w:rPr>
          <w:rFonts w:ascii="Times New Roman" w:hAnsi="Times New Roman" w:cs="Times New Roman"/>
          <w:sz w:val="24"/>
        </w:rPr>
        <w:t>аланинаминотрансфераза</w:t>
      </w:r>
      <w:proofErr w:type="spellEnd"/>
      <w:r w:rsidRPr="00AA21BD">
        <w:rPr>
          <w:rFonts w:ascii="Times New Roman" w:hAnsi="Times New Roman" w:cs="Times New Roman"/>
          <w:sz w:val="24"/>
        </w:rPr>
        <w:t xml:space="preserve"> (АЛТ), щелочная фосфатаза (ЩФ), альфа-амилаза) дойных коров </w:t>
      </w:r>
      <w:proofErr w:type="spellStart"/>
      <w:r w:rsidRPr="00AA21BD">
        <w:rPr>
          <w:rFonts w:ascii="Times New Roman" w:hAnsi="Times New Roman" w:cs="Times New Roman"/>
          <w:sz w:val="24"/>
        </w:rPr>
        <w:t>голштинизированной</w:t>
      </w:r>
      <w:proofErr w:type="spellEnd"/>
      <w:r w:rsidRPr="00AA21BD">
        <w:rPr>
          <w:rFonts w:ascii="Times New Roman" w:hAnsi="Times New Roman" w:cs="Times New Roman"/>
          <w:sz w:val="24"/>
        </w:rPr>
        <w:t xml:space="preserve"> черно-пестрой породы в период разгара лактации. Проведен анализ некоторых показателей рубцовой жидкости (общее микробное число, количество бацилл, дрожжеподобных микроорганизмов, молочнокислых микроорганизмов, </w:t>
      </w:r>
      <w:proofErr w:type="spellStart"/>
      <w:r w:rsidRPr="00AA21BD">
        <w:rPr>
          <w:rFonts w:ascii="Times New Roman" w:hAnsi="Times New Roman" w:cs="Times New Roman"/>
          <w:sz w:val="24"/>
        </w:rPr>
        <w:t>целлюлозолитических</w:t>
      </w:r>
      <w:proofErr w:type="spellEnd"/>
      <w:r w:rsidRPr="00AA21BD">
        <w:rPr>
          <w:rFonts w:ascii="Times New Roman" w:hAnsi="Times New Roman" w:cs="Times New Roman"/>
          <w:sz w:val="24"/>
        </w:rPr>
        <w:t xml:space="preserve"> микроорганизмов, инфузорий) у коров в зависимости от дозы скармливания животным экспериментальной кормовой добавки. Разработанная кормовая добавка состояла из природного </w:t>
      </w:r>
      <w:proofErr w:type="spellStart"/>
      <w:r w:rsidRPr="00AA21BD">
        <w:rPr>
          <w:rFonts w:ascii="Times New Roman" w:hAnsi="Times New Roman" w:cs="Times New Roman"/>
          <w:sz w:val="24"/>
        </w:rPr>
        <w:t>агроминерала</w:t>
      </w:r>
      <w:proofErr w:type="spellEnd"/>
      <w:r w:rsidRPr="00AA21BD">
        <w:rPr>
          <w:rFonts w:ascii="Times New Roman" w:hAnsi="Times New Roman" w:cs="Times New Roman"/>
          <w:sz w:val="24"/>
        </w:rPr>
        <w:t xml:space="preserve"> сапропель (96,0%), комплекса ферментов (</w:t>
      </w:r>
      <w:proofErr w:type="spellStart"/>
      <w:r w:rsidRPr="00AA21BD">
        <w:rPr>
          <w:rFonts w:ascii="Times New Roman" w:hAnsi="Times New Roman" w:cs="Times New Roman"/>
          <w:sz w:val="24"/>
        </w:rPr>
        <w:t>амилолитических</w:t>
      </w:r>
      <w:proofErr w:type="spellEnd"/>
      <w:r w:rsidRPr="00AA21BD">
        <w:rPr>
          <w:rFonts w:ascii="Times New Roman" w:hAnsi="Times New Roman" w:cs="Times New Roman"/>
          <w:sz w:val="24"/>
        </w:rPr>
        <w:t xml:space="preserve">, протеолитических и др.), </w:t>
      </w:r>
      <w:proofErr w:type="spellStart"/>
      <w:r w:rsidRPr="00AA21BD">
        <w:rPr>
          <w:rFonts w:ascii="Times New Roman" w:hAnsi="Times New Roman" w:cs="Times New Roman"/>
          <w:sz w:val="24"/>
        </w:rPr>
        <w:t>пробиотических</w:t>
      </w:r>
      <w:proofErr w:type="spellEnd"/>
      <w:r w:rsidRPr="00AA21BD">
        <w:rPr>
          <w:rFonts w:ascii="Times New Roman" w:hAnsi="Times New Roman" w:cs="Times New Roman"/>
          <w:sz w:val="24"/>
        </w:rPr>
        <w:t xml:space="preserve"> штаммов микроорганизмов семейств </w:t>
      </w:r>
      <w:proofErr w:type="spellStart"/>
      <w:proofErr w:type="gramStart"/>
      <w:r w:rsidRPr="00AA21BD">
        <w:rPr>
          <w:rFonts w:ascii="Times New Roman" w:hAnsi="Times New Roman" w:cs="Times New Roman"/>
          <w:sz w:val="24"/>
        </w:rPr>
        <w:t>В</w:t>
      </w:r>
      <w:proofErr w:type="gramEnd"/>
      <w:r w:rsidRPr="00AA21BD">
        <w:rPr>
          <w:rFonts w:ascii="Times New Roman" w:hAnsi="Times New Roman" w:cs="Times New Roman"/>
          <w:sz w:val="24"/>
        </w:rPr>
        <w:t>acillaceae</w:t>
      </w:r>
      <w:proofErr w:type="spellEnd"/>
      <w:r w:rsidRPr="00AA21B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A21BD">
        <w:rPr>
          <w:rFonts w:ascii="Times New Roman" w:hAnsi="Times New Roman" w:cs="Times New Roman"/>
          <w:sz w:val="24"/>
        </w:rPr>
        <w:t>Ruminococcaceae</w:t>
      </w:r>
      <w:proofErr w:type="spellEnd"/>
      <w:r w:rsidRPr="00AA21BD">
        <w:rPr>
          <w:rFonts w:ascii="Times New Roman" w:hAnsi="Times New Roman" w:cs="Times New Roman"/>
          <w:sz w:val="24"/>
        </w:rPr>
        <w:t xml:space="preserve"> (4,0%). Биохимическими исследованиями сыворотки крови установлено достоверное увеличение активности фермента АСТ (10,9%, </w:t>
      </w:r>
      <w:proofErr w:type="gramStart"/>
      <w:r w:rsidRPr="00AA21BD">
        <w:rPr>
          <w:rFonts w:ascii="Times New Roman" w:hAnsi="Times New Roman" w:cs="Times New Roman"/>
          <w:sz w:val="24"/>
        </w:rPr>
        <w:t>Р</w:t>
      </w:r>
      <w:proofErr w:type="gramEnd"/>
      <w:r w:rsidRPr="00AA21BD">
        <w:rPr>
          <w:rFonts w:ascii="Times New Roman" w:hAnsi="Times New Roman" w:cs="Times New Roman"/>
          <w:sz w:val="24"/>
        </w:rPr>
        <w:t xml:space="preserve">&lt;0,05) у животных четвертой группы (максимальная норма ввода кормовой добавки, равная 200 г на голову в сутки); фермента АЛТ – у животных второй (минимальная норма ввода кормовой добавки, равная 100 г на голову в сутки) группы (15,1%, </w:t>
      </w:r>
      <w:proofErr w:type="gramStart"/>
      <w:r w:rsidRPr="00AA21BD">
        <w:rPr>
          <w:rFonts w:ascii="Times New Roman" w:hAnsi="Times New Roman" w:cs="Times New Roman"/>
          <w:sz w:val="24"/>
        </w:rPr>
        <w:t>Р</w:t>
      </w:r>
      <w:proofErr w:type="gramEnd"/>
      <w:r w:rsidRPr="00AA21BD">
        <w:rPr>
          <w:rFonts w:ascii="Times New Roman" w:hAnsi="Times New Roman" w:cs="Times New Roman"/>
          <w:sz w:val="24"/>
        </w:rPr>
        <w:t>&lt;0,01), снижение активности фермента ЩФ – у животных четвертой группы – 39,8% (Р&lt;0,001). Кроме того, в ходе анализа рубцовой жидкости установлено достоверное увеличение общего микробного числа, а также количества инфузорий у животных третьей группы – на 12,7% (</w:t>
      </w:r>
      <w:proofErr w:type="gramStart"/>
      <w:r w:rsidRPr="00AA21BD">
        <w:rPr>
          <w:rFonts w:ascii="Times New Roman" w:hAnsi="Times New Roman" w:cs="Times New Roman"/>
          <w:sz w:val="24"/>
        </w:rPr>
        <w:t>Р</w:t>
      </w:r>
      <w:proofErr w:type="gramEnd"/>
      <w:r w:rsidRPr="00AA21BD">
        <w:rPr>
          <w:rFonts w:ascii="Times New Roman" w:hAnsi="Times New Roman" w:cs="Times New Roman"/>
          <w:sz w:val="24"/>
        </w:rPr>
        <w:t xml:space="preserve">&lt;0,05) и 63,2% (Р&lt;0,01) соответственно. У животных четвертой группы установлено достоверное снижение содержания в рубцовой жидкости количества </w:t>
      </w:r>
      <w:proofErr w:type="spellStart"/>
      <w:r w:rsidRPr="00AA21BD">
        <w:rPr>
          <w:rFonts w:ascii="Times New Roman" w:hAnsi="Times New Roman" w:cs="Times New Roman"/>
          <w:sz w:val="24"/>
        </w:rPr>
        <w:t>целлюлозолитических</w:t>
      </w:r>
      <w:proofErr w:type="spellEnd"/>
      <w:r w:rsidRPr="00AA21BD">
        <w:rPr>
          <w:rFonts w:ascii="Times New Roman" w:hAnsi="Times New Roman" w:cs="Times New Roman"/>
          <w:sz w:val="24"/>
        </w:rPr>
        <w:t xml:space="preserve"> микроорганизмов – на 6,8% (</w:t>
      </w:r>
      <w:proofErr w:type="gramStart"/>
      <w:r w:rsidRPr="00AA21BD">
        <w:rPr>
          <w:rFonts w:ascii="Times New Roman" w:hAnsi="Times New Roman" w:cs="Times New Roman"/>
          <w:sz w:val="24"/>
        </w:rPr>
        <w:t>Р</w:t>
      </w:r>
      <w:proofErr w:type="gramEnd"/>
      <w:r w:rsidRPr="00AA21BD">
        <w:rPr>
          <w:rFonts w:ascii="Times New Roman" w:hAnsi="Times New Roman" w:cs="Times New Roman"/>
          <w:sz w:val="24"/>
        </w:rPr>
        <w:t xml:space="preserve">&lt;0,01). В результате анализа полученных данных можно утверждать, что </w:t>
      </w:r>
      <w:r w:rsidRPr="00AA21BD">
        <w:rPr>
          <w:rFonts w:ascii="Times New Roman" w:hAnsi="Times New Roman" w:cs="Times New Roman"/>
          <w:sz w:val="24"/>
        </w:rPr>
        <w:lastRenderedPageBreak/>
        <w:t>рекомендуемая норма скармливания кормового концентрата составляет 100-150 г на голову в сутки.</w:t>
      </w:r>
    </w:p>
    <w:p w:rsidR="00AA21BD" w:rsidRDefault="00AA21BD" w:rsidP="00AA21B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529CD" w:rsidRPr="004529CD" w:rsidRDefault="004529CD" w:rsidP="004529C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529CD">
        <w:rPr>
          <w:rFonts w:ascii="Times New Roman" w:hAnsi="Times New Roman" w:cs="Times New Roman"/>
          <w:sz w:val="28"/>
        </w:rPr>
        <w:t>Карпович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4529CD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4529C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.</w:t>
      </w:r>
      <w:r w:rsidRPr="004529CD">
        <w:rPr>
          <w:rFonts w:ascii="Times New Roman" w:hAnsi="Times New Roman" w:cs="Times New Roman"/>
          <w:sz w:val="28"/>
        </w:rPr>
        <w:t xml:space="preserve"> Совершенствование системы формирования годового сырьевого конвейера для крупного рогатого скота на сельскохозяйственных предприятиях / А.</w:t>
      </w:r>
      <w:r>
        <w:rPr>
          <w:rFonts w:ascii="Times New Roman" w:hAnsi="Times New Roman" w:cs="Times New Roman"/>
          <w:sz w:val="28"/>
        </w:rPr>
        <w:t xml:space="preserve"> </w:t>
      </w:r>
      <w:r w:rsidRPr="004529CD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4529CD">
        <w:rPr>
          <w:rFonts w:ascii="Times New Roman" w:hAnsi="Times New Roman" w:cs="Times New Roman"/>
          <w:sz w:val="28"/>
        </w:rPr>
        <w:t>Карпович</w:t>
      </w:r>
      <w:proofErr w:type="spellEnd"/>
      <w:r w:rsidRPr="004529C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4529CD">
        <w:rPr>
          <w:rFonts w:ascii="Times New Roman" w:hAnsi="Times New Roman" w:cs="Times New Roman"/>
          <w:sz w:val="28"/>
        </w:rPr>
        <w:t>Вестн</w:t>
      </w:r>
      <w:proofErr w:type="spellEnd"/>
      <w:r w:rsidRPr="004529CD">
        <w:rPr>
          <w:rFonts w:ascii="Times New Roman" w:hAnsi="Times New Roman" w:cs="Times New Roman"/>
          <w:sz w:val="28"/>
        </w:rPr>
        <w:t>. Курской гос. с.-х. акад. – 2018. – № 5. – С. 125–130.</w:t>
      </w:r>
    </w:p>
    <w:p w:rsidR="004529CD" w:rsidRPr="004529CD" w:rsidRDefault="004529CD" w:rsidP="004529C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7607A" w:rsidRDefault="0077607A" w:rsidP="00AA2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02E6C">
        <w:rPr>
          <w:rFonts w:ascii="Times New Roman" w:hAnsi="Times New Roman" w:cs="Times New Roman"/>
          <w:sz w:val="28"/>
          <w:szCs w:val="24"/>
        </w:rPr>
        <w:t>Кокаева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, М. Г. Влияние антиоксидантов на показатели переваримости и усвояемости у коров при нарушении экологии питания / М. Г. </w:t>
      </w:r>
      <w:proofErr w:type="spellStart"/>
      <w:r w:rsidRPr="00D02E6C">
        <w:rPr>
          <w:rFonts w:ascii="Times New Roman" w:hAnsi="Times New Roman" w:cs="Times New Roman"/>
          <w:sz w:val="28"/>
          <w:szCs w:val="24"/>
        </w:rPr>
        <w:t>Кокаева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// Зоотехния. – 2018.</w:t>
      </w:r>
      <w:r w:rsidRPr="00D02E6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D02E6C">
        <w:rPr>
          <w:rFonts w:ascii="Times New Roman" w:hAnsi="Times New Roman" w:cs="Times New Roman"/>
          <w:sz w:val="28"/>
          <w:szCs w:val="24"/>
        </w:rPr>
        <w:t xml:space="preserve"> 5.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С. 4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>7</w:t>
      </w:r>
      <w:proofErr w:type="gramStart"/>
      <w:r w:rsidRPr="00D02E6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02E6C">
        <w:rPr>
          <w:rFonts w:ascii="Times New Roman" w:hAnsi="Times New Roman" w:cs="Times New Roman"/>
          <w:sz w:val="28"/>
          <w:szCs w:val="24"/>
        </w:rPr>
        <w:t xml:space="preserve"> 4 табл.</w:t>
      </w:r>
    </w:p>
    <w:p w:rsidR="0077607A" w:rsidRDefault="0077607A" w:rsidP="007760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 xml:space="preserve">Изучено влияние антиоксидантных кормовых добавок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эпофена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и витамина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на процессы пищеварительного обмена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лактирующих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коров, потребляющих рационы с повышенным фоном нитратного азота. При денитрификации наиболее высокий физиолого-биохимический эффект обеспечили совместные добавки антиоксидантов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эпофена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и витамина С, что против контрольной группы у коров 4 опытной группы проявилось в достоверном (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≤0,05) увеличении в содержимом рубца концентрации бактерий рода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Flavobacterium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vitarumen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на 20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/мл, инфузорий - на 166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/мл. Благодаря этим группам простейших в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преджелудках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молочного скота 4 опытной группы наблюдалось достоверное (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‹0,05) повышение активности протеина на 3,26% и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целюлаз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- на 3,44%. Против контроля у молочного скота 4 опытной группы наблюдалось достоверное (Р‹0,05) увеличение показателей переваримости органического вещества на 2,98%, сырого протеина - на 3,03%, сырой клетчатки на 3,21% и БЭВ - на 2,94%. По количеству отложенного за сутки в теле азота молочный скот этой группы достоверно (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‹0,05) опередил контроль на 5,63 г., что свидетельствует о лучшем развитии эмбриона при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детификации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за счет скармливания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эпофена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и витамина С. Следствием этого явилось достоверное (Р‹0,05) повышение в этой группе уровня усвояемости азота от принятого с кормами и переваренного количества на 4,01 и 3,85%.</w:t>
      </w:r>
    </w:p>
    <w:p w:rsidR="0077607A" w:rsidRPr="004F79C9" w:rsidRDefault="0077607A" w:rsidP="004F79C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C3432" w:rsidRPr="00D02E6C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2E6C">
        <w:rPr>
          <w:rFonts w:ascii="Times New Roman" w:hAnsi="Times New Roman" w:cs="Times New Roman"/>
          <w:sz w:val="28"/>
          <w:szCs w:val="24"/>
        </w:rPr>
        <w:t xml:space="preserve">Кормовые добавки в кормлении стельных сухостойных коров / Г. Н. </w:t>
      </w:r>
      <w:proofErr w:type="spellStart"/>
      <w:r w:rsidRPr="00D02E6C">
        <w:rPr>
          <w:rFonts w:ascii="Times New Roman" w:hAnsi="Times New Roman" w:cs="Times New Roman"/>
          <w:sz w:val="28"/>
          <w:szCs w:val="24"/>
        </w:rPr>
        <w:t>Вяйзенен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 [и др.] // Молочное и мясное скотоводство.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D02E6C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С. 34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>38</w:t>
      </w:r>
      <w:proofErr w:type="gramStart"/>
      <w:r w:rsidRPr="00D02E6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02E6C">
        <w:rPr>
          <w:rFonts w:ascii="Times New Roman" w:hAnsi="Times New Roman" w:cs="Times New Roman"/>
          <w:sz w:val="28"/>
          <w:szCs w:val="24"/>
        </w:rPr>
        <w:t xml:space="preserve"> 3 табл.</w:t>
      </w:r>
    </w:p>
    <w:p w:rsidR="001C3432" w:rsidRDefault="001C3432" w:rsidP="00632C0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 xml:space="preserve">Изучено влияние различных кормовых добавок и внесение в почву карбоната кальция химического синтеза (ККС) на содержание тяжелых металлов в кормах и организме животных (в околоплодной жидкости, плаценте и молозиве). Тяжелые металлы в отдельности и в составе рационов не выходили за рамки предельно допустимой концентрации.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Включение в суточные рационы стельных сухостойных коров лекарственных кормовых культур в дозе 30 г на гол в сутки оказало положительное влияние на снижение содержания тяжелых металлов (кадмия, хрома, меди, никеля, свинца, цинка и марганца) в околоплодной жидкости, плаценте и в молозиве в разные сроки лактации (на 1-й, 5-й и 10-й день).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При скармливании животным муки кипрея и сена, полученного с участка, где был внесен ККС, отмечено уменьшение суммарной концентрации тяжелых металлов в околоплодной жидкости в сравнении с использованием в рационе коров контрольной группы сена, полученного с площадей без внесения ККС, соответственно в 39,3 и 12,9 раза. В случае потребления муки бобовых культур и сена, полученного с участка, где был внесен ККС, в плаценте накапливалось меньше тяжелых металлов в 1,8-4,2 раза (в общей сумме) по сравнению с контролем. Выведению наибольшего числа тяжелых металлов из организма с молозивом на 10-й день лактации способствовало использование в рационе коров сена, заготовленного на участке после предварительного внесения ККС в почву и муки клевера лугового. </w:t>
      </w:r>
    </w:p>
    <w:p w:rsidR="00475A7A" w:rsidRPr="00475A7A" w:rsidRDefault="00475A7A" w:rsidP="00475A7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75A7A">
        <w:rPr>
          <w:rFonts w:ascii="Times New Roman" w:hAnsi="Times New Roman" w:cs="Times New Roman"/>
          <w:sz w:val="28"/>
        </w:rPr>
        <w:lastRenderedPageBreak/>
        <w:t xml:space="preserve">Ландвер, Б. Защищенный холин </w:t>
      </w:r>
      <w:proofErr w:type="spellStart"/>
      <w:r w:rsidRPr="00475A7A">
        <w:rPr>
          <w:rFonts w:ascii="Times New Roman" w:hAnsi="Times New Roman" w:cs="Times New Roman"/>
          <w:sz w:val="28"/>
        </w:rPr>
        <w:t>РеаШур</w:t>
      </w:r>
      <w:proofErr w:type="spellEnd"/>
      <w:r w:rsidRPr="00475A7A">
        <w:rPr>
          <w:rFonts w:ascii="Times New Roman" w:hAnsi="Times New Roman" w:cs="Times New Roman"/>
          <w:sz w:val="28"/>
        </w:rPr>
        <w:t xml:space="preserve"> в рационах коров / Б. Ландвер // </w:t>
      </w:r>
      <w:r>
        <w:rPr>
          <w:rFonts w:ascii="Times New Roman" w:hAnsi="Times New Roman" w:cs="Times New Roman"/>
          <w:sz w:val="28"/>
        </w:rPr>
        <w:t>Животноводство России. – 2018. –</w:t>
      </w:r>
      <w:r w:rsidRPr="00475A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475A7A">
        <w:rPr>
          <w:rFonts w:ascii="Times New Roman" w:hAnsi="Times New Roman" w:cs="Times New Roman"/>
          <w:sz w:val="28"/>
        </w:rPr>
        <w:t xml:space="preserve"> 7</w:t>
      </w:r>
      <w:r>
        <w:rPr>
          <w:rFonts w:ascii="Times New Roman" w:hAnsi="Times New Roman" w:cs="Times New Roman"/>
          <w:sz w:val="28"/>
        </w:rPr>
        <w:t>. –</w:t>
      </w:r>
      <w:r w:rsidRPr="00475A7A">
        <w:rPr>
          <w:rFonts w:ascii="Times New Roman" w:hAnsi="Times New Roman" w:cs="Times New Roman"/>
          <w:sz w:val="28"/>
        </w:rPr>
        <w:t xml:space="preserve"> С. 40, 42. </w:t>
      </w:r>
    </w:p>
    <w:p w:rsidR="00AC3CC6" w:rsidRDefault="00475A7A" w:rsidP="00475A7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5A7A">
        <w:rPr>
          <w:rFonts w:ascii="Times New Roman" w:hAnsi="Times New Roman" w:cs="Times New Roman"/>
          <w:sz w:val="24"/>
        </w:rPr>
        <w:t xml:space="preserve">Включение кормовой добавки </w:t>
      </w:r>
      <w:proofErr w:type="spellStart"/>
      <w:r w:rsidRPr="00475A7A">
        <w:rPr>
          <w:rFonts w:ascii="Times New Roman" w:hAnsi="Times New Roman" w:cs="Times New Roman"/>
          <w:sz w:val="24"/>
        </w:rPr>
        <w:t>РеаШур</w:t>
      </w:r>
      <w:proofErr w:type="spellEnd"/>
      <w:r w:rsidRPr="00475A7A">
        <w:rPr>
          <w:rFonts w:ascii="Times New Roman" w:hAnsi="Times New Roman" w:cs="Times New Roman"/>
          <w:sz w:val="24"/>
        </w:rPr>
        <w:t xml:space="preserve"> в рационы для сухостойных и новотельных коров служит эффективной профилактикой типичных заболеваний, возникающих в </w:t>
      </w:r>
      <w:proofErr w:type="spellStart"/>
      <w:r w:rsidRPr="00475A7A">
        <w:rPr>
          <w:rFonts w:ascii="Times New Roman" w:hAnsi="Times New Roman" w:cs="Times New Roman"/>
          <w:sz w:val="24"/>
        </w:rPr>
        <w:t>послеотельный</w:t>
      </w:r>
      <w:proofErr w:type="spellEnd"/>
      <w:r w:rsidRPr="00475A7A">
        <w:rPr>
          <w:rFonts w:ascii="Times New Roman" w:hAnsi="Times New Roman" w:cs="Times New Roman"/>
          <w:sz w:val="24"/>
        </w:rPr>
        <w:t xml:space="preserve"> период, а кроме того, способствует повышению молочной продуктивности и улучшению воспроизводительной функции животных.</w:t>
      </w:r>
    </w:p>
    <w:p w:rsidR="00AC3CC6" w:rsidRDefault="00AC3CC6" w:rsidP="00475A7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0072" w:rsidRPr="007D0072" w:rsidRDefault="007D0072" w:rsidP="007D00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D0072">
        <w:rPr>
          <w:rFonts w:ascii="Times New Roman" w:hAnsi="Times New Roman" w:cs="Times New Roman"/>
          <w:sz w:val="28"/>
        </w:rPr>
        <w:t>Медведский, В. Выпасаем скот грамотно / В. Медведский</w:t>
      </w:r>
      <w:r>
        <w:rPr>
          <w:rFonts w:ascii="Times New Roman" w:hAnsi="Times New Roman" w:cs="Times New Roman"/>
          <w:sz w:val="28"/>
        </w:rPr>
        <w:t xml:space="preserve"> // Животноводство России. </w:t>
      </w:r>
      <w:r w:rsidRPr="00662F74">
        <w:rPr>
          <w:rFonts w:ascii="Times New Roman" w:hAnsi="Times New Roman" w:cs="Times New Roman"/>
          <w:sz w:val="28"/>
        </w:rPr>
        <w:t>–</w:t>
      </w:r>
      <w:r w:rsidRPr="007D0072">
        <w:rPr>
          <w:rFonts w:ascii="Times New Roman" w:hAnsi="Times New Roman" w:cs="Times New Roman"/>
          <w:sz w:val="28"/>
        </w:rPr>
        <w:t xml:space="preserve"> 2018. </w:t>
      </w:r>
      <w:r w:rsidRPr="00662F74">
        <w:rPr>
          <w:rFonts w:ascii="Times New Roman" w:hAnsi="Times New Roman" w:cs="Times New Roman"/>
          <w:sz w:val="28"/>
        </w:rPr>
        <w:t>–</w:t>
      </w:r>
      <w:r w:rsidRPr="007D00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7D0072">
        <w:rPr>
          <w:rFonts w:ascii="Times New Roman" w:hAnsi="Times New Roman" w:cs="Times New Roman"/>
          <w:sz w:val="28"/>
        </w:rPr>
        <w:t xml:space="preserve"> 7. </w:t>
      </w:r>
      <w:r w:rsidRPr="00662F74">
        <w:rPr>
          <w:rFonts w:ascii="Times New Roman" w:hAnsi="Times New Roman" w:cs="Times New Roman"/>
          <w:sz w:val="28"/>
        </w:rPr>
        <w:t>–</w:t>
      </w:r>
      <w:r w:rsidRPr="007D0072">
        <w:rPr>
          <w:rFonts w:ascii="Times New Roman" w:hAnsi="Times New Roman" w:cs="Times New Roman"/>
          <w:sz w:val="28"/>
        </w:rPr>
        <w:t xml:space="preserve"> С. 37</w:t>
      </w:r>
      <w:r w:rsidRPr="00662F74">
        <w:rPr>
          <w:rFonts w:ascii="Times New Roman" w:hAnsi="Times New Roman" w:cs="Times New Roman"/>
          <w:sz w:val="28"/>
        </w:rPr>
        <w:t>–</w:t>
      </w:r>
      <w:r w:rsidRPr="007D0072">
        <w:rPr>
          <w:rFonts w:ascii="Times New Roman" w:hAnsi="Times New Roman" w:cs="Times New Roman"/>
          <w:sz w:val="28"/>
        </w:rPr>
        <w:t>39</w:t>
      </w:r>
      <w:proofErr w:type="gramStart"/>
      <w:r w:rsidRPr="007D007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D0072">
        <w:rPr>
          <w:rFonts w:ascii="Times New Roman" w:hAnsi="Times New Roman" w:cs="Times New Roman"/>
          <w:sz w:val="28"/>
        </w:rPr>
        <w:t xml:space="preserve"> фот. </w:t>
      </w:r>
    </w:p>
    <w:p w:rsidR="007D0072" w:rsidRPr="007D0072" w:rsidRDefault="007D0072" w:rsidP="007D00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D0072">
        <w:rPr>
          <w:rFonts w:ascii="Times New Roman" w:hAnsi="Times New Roman" w:cs="Times New Roman"/>
          <w:sz w:val="24"/>
        </w:rPr>
        <w:t>Грамотное содержание пастбищ и правильный выпас животных способствуют сохранению травостоя и увеличению продолжительности его использования. Потребление зеленого корма положительно сказывается на состоянии здоровья и продуктивности коров, а значит, и на рентабельности хозяйства.</w:t>
      </w:r>
    </w:p>
    <w:p w:rsidR="007D0072" w:rsidRDefault="007D0072" w:rsidP="00D02E6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C3432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2E6C">
        <w:rPr>
          <w:rFonts w:ascii="Times New Roman" w:hAnsi="Times New Roman" w:cs="Times New Roman"/>
          <w:sz w:val="28"/>
          <w:szCs w:val="24"/>
        </w:rPr>
        <w:t>Мохов, Б. П. Влияние основного обмена и пищевой активности на продуктивность крупного рогатого скота разного генотипа / Б. П. Мохов // Зоотехния. – 2018. – № 7. – С. 17–20</w:t>
      </w:r>
      <w:proofErr w:type="gramStart"/>
      <w:r w:rsidRPr="00D02E6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02E6C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1C3432" w:rsidRDefault="001C3432" w:rsidP="00D02E6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4AF9" w:rsidRPr="00D54AF9" w:rsidRDefault="00D54AF9" w:rsidP="00D54AF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54AF9">
        <w:rPr>
          <w:rFonts w:ascii="Times New Roman" w:hAnsi="Times New Roman" w:cs="Times New Roman"/>
          <w:sz w:val="28"/>
        </w:rPr>
        <w:t xml:space="preserve">Оценка типа телосложения для балльной оценки упитанности мясного скота / Д. С. </w:t>
      </w:r>
      <w:proofErr w:type="spellStart"/>
      <w:r w:rsidRPr="00D54AF9">
        <w:rPr>
          <w:rFonts w:ascii="Times New Roman" w:hAnsi="Times New Roman" w:cs="Times New Roman"/>
          <w:sz w:val="28"/>
        </w:rPr>
        <w:t>Адушинов</w:t>
      </w:r>
      <w:proofErr w:type="spellEnd"/>
      <w:r w:rsidRPr="00D54AF9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</w:t>
      </w:r>
      <w:r w:rsidRPr="00D54AF9">
        <w:rPr>
          <w:rFonts w:ascii="Times New Roman" w:hAnsi="Times New Roman" w:cs="Times New Roman"/>
          <w:sz w:val="28"/>
        </w:rPr>
        <w:t xml:space="preserve">.] // </w:t>
      </w:r>
      <w:r w:rsidR="00282D2C" w:rsidRPr="00D54AF9">
        <w:rPr>
          <w:rFonts w:ascii="Times New Roman" w:hAnsi="Times New Roman" w:cs="Times New Roman"/>
          <w:sz w:val="28"/>
        </w:rPr>
        <w:t>Вестник ИРГСХА</w:t>
      </w:r>
      <w:r w:rsidRPr="00D54AF9">
        <w:rPr>
          <w:rFonts w:ascii="Times New Roman" w:hAnsi="Times New Roman" w:cs="Times New Roman"/>
          <w:sz w:val="28"/>
        </w:rPr>
        <w:t>. – 2018. – № 86. – С. 125–135.</w:t>
      </w:r>
    </w:p>
    <w:p w:rsidR="00D54AF9" w:rsidRPr="00D54AF9" w:rsidRDefault="00D54AF9" w:rsidP="00D54AF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54AF9">
        <w:rPr>
          <w:rFonts w:ascii="Times New Roman" w:hAnsi="Times New Roman" w:cs="Times New Roman"/>
          <w:sz w:val="24"/>
        </w:rPr>
        <w:t xml:space="preserve">В статье приведены материалы по оценке типа телосложения для балльной оценки упитанности мясного скота. Молочность коров оценивали по живой массе их потомства, которую определяли в возрасте 205 дней, либо в перерасчете на этот возраст. </w:t>
      </w:r>
      <w:proofErr w:type="gramStart"/>
      <w:r w:rsidRPr="00D54AF9">
        <w:rPr>
          <w:rFonts w:ascii="Times New Roman" w:hAnsi="Times New Roman" w:cs="Times New Roman"/>
          <w:sz w:val="24"/>
        </w:rPr>
        <w:t>При оценке молочности коров 1 и 2 отелов, минимальные требования по живой массе молодняка, указанные в порядке и условиям проведения бонитировки крупного рогатого скота мясного направления продуктивности снижали: при 1 отеле - на 10 %, при 2 отеле - на 5 %. Молочность коров 3 отела и старше оценивали по данным того отела, при котором получен теленок с наиболее высокой живой массой в возрасте</w:t>
      </w:r>
      <w:proofErr w:type="gramEnd"/>
      <w:r w:rsidRPr="00D54AF9">
        <w:rPr>
          <w:rFonts w:ascii="Times New Roman" w:hAnsi="Times New Roman" w:cs="Times New Roman"/>
          <w:sz w:val="24"/>
        </w:rPr>
        <w:t xml:space="preserve"> 205 дней. Особое внимание обращали на типичность мясной породы скота и выраженность желательного типа телосложения. Стати экстерьера молодняка оценивали по общему развитию животного, пользуясь 5-балльной шкалой: отлично - 5, хорошо - 4, удовлетворительно - 3, неудовлетворительно - 2. Живая масса и показатели экстерьерной оценки в известной степени характеризуют мясную продуктивность и широко используются при ее оценке. Однако более полная оценка мясных качеств может быть дана на основании анализа результатов контрольного убоя и изучения анатомо-морфологических изменений в туше, качественной оценки мяса. В Российской Федерации в мясном стаде корова находится около 6 - 8 лет. Это означает, что примерно до 20 % мясного стада должно быть ежегодно заменено. Ремонтные животные должны быть выращены на ферме или куплены. В любом случае, вводимые в стадо животные должны улучшать его.</w:t>
      </w:r>
    </w:p>
    <w:p w:rsidR="00D54AF9" w:rsidRDefault="00D54AF9" w:rsidP="00D02E6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C3432" w:rsidRPr="00D02E6C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02E6C">
        <w:rPr>
          <w:rFonts w:ascii="Times New Roman" w:hAnsi="Times New Roman" w:cs="Times New Roman"/>
          <w:sz w:val="28"/>
          <w:szCs w:val="24"/>
        </w:rPr>
        <w:t>Подобед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, Л. И. Какие энергетики для высокопродуктивных коров предпочтительнее? / Л. И. </w:t>
      </w:r>
      <w:proofErr w:type="spellStart"/>
      <w:r w:rsidRPr="00D02E6C">
        <w:rPr>
          <w:rFonts w:ascii="Times New Roman" w:hAnsi="Times New Roman" w:cs="Times New Roman"/>
          <w:sz w:val="28"/>
          <w:szCs w:val="24"/>
        </w:rPr>
        <w:t>Подобед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 // Молочное и мясное скотоводство.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D02E6C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 С. 20–</w:t>
      </w:r>
      <w:r w:rsidRPr="00D02E6C">
        <w:rPr>
          <w:rFonts w:ascii="Times New Roman" w:hAnsi="Times New Roman" w:cs="Times New Roman"/>
          <w:sz w:val="28"/>
          <w:szCs w:val="24"/>
        </w:rPr>
        <w:t>24</w:t>
      </w:r>
      <w:proofErr w:type="gramStart"/>
      <w:r w:rsidRPr="00D02E6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02E6C">
        <w:rPr>
          <w:rFonts w:ascii="Times New Roman" w:hAnsi="Times New Roman" w:cs="Times New Roman"/>
          <w:sz w:val="28"/>
          <w:szCs w:val="24"/>
        </w:rPr>
        <w:t xml:space="preserve"> 2 рис., 3 табл. </w:t>
      </w:r>
    </w:p>
    <w:p w:rsidR="001C3432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 xml:space="preserve">Энергетическое питание дойных коров - актуальная проблема современного животноводства. Ее решение возможно при помощи разработки новых концентрированных источников легкодоступной энергии, проходящих транзитом через передние отделы желудка и способных эффективно перевариваться в кишечнике. Эти источники не имеют жировой основы и способны быстро и эффективно превращаться в глюкозу, которая, поступая в кровь, является максимально эффективным источником </w:t>
      </w:r>
      <w:r w:rsidRPr="00D02E6C">
        <w:rPr>
          <w:rFonts w:ascii="Times New Roman" w:hAnsi="Times New Roman" w:cs="Times New Roman"/>
          <w:sz w:val="24"/>
          <w:szCs w:val="24"/>
        </w:rPr>
        <w:lastRenderedPageBreak/>
        <w:t xml:space="preserve">энергии для синтеза молока и не вызывает эффекта отложения жира в организме. Учитывая это, разработан состав и технология производства кормовой добавки - соевой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меляссы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, представляющей собой побочный продукт производства концентрированного соевого белка. Соевая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мелясса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характеризуется повышенной растворимостью в воде, высоким уровнем протеина (20,1%) и медленным расщеплением сахара в рубце, что дает ей возможность попадать в кишечник без расщепления с образованием дополнительных концентраций глюкозы.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 xml:space="preserve">Соевую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меляссу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можно вводить в рацион молочного скота взамен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меляссы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свекловичной в тех же дозах - 1,5-2 кг на 1 голову в стуки или 5-10% по массе сухого вещества рациона.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Кроме того, указанный продукт можно добавлять в качестве энергетика в рацион сухостойных коров из расчета 0,8-1,2 кг на 1 голову в сутки в качестве фактора нормализации рубцовой микрофлоры и медленно расщепляемого сахара. </w:t>
      </w:r>
    </w:p>
    <w:p w:rsidR="001C3432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3BA" w:rsidRPr="00D1742C" w:rsidRDefault="009823BA" w:rsidP="009823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1742C">
        <w:rPr>
          <w:rFonts w:ascii="Times New Roman" w:hAnsi="Times New Roman" w:cs="Times New Roman"/>
          <w:sz w:val="28"/>
        </w:rPr>
        <w:t xml:space="preserve">Разумовский, Н. Создаем эффективный зеленый конвейер / Н. Разумовский // Животноводство России. </w:t>
      </w:r>
      <w:r w:rsidRPr="00662F74">
        <w:rPr>
          <w:rFonts w:ascii="Times New Roman" w:hAnsi="Times New Roman" w:cs="Times New Roman"/>
          <w:sz w:val="28"/>
        </w:rPr>
        <w:t>–</w:t>
      </w:r>
      <w:r w:rsidRPr="00D1742C">
        <w:rPr>
          <w:rFonts w:ascii="Times New Roman" w:hAnsi="Times New Roman" w:cs="Times New Roman"/>
          <w:sz w:val="28"/>
        </w:rPr>
        <w:t xml:space="preserve"> 2018. </w:t>
      </w:r>
      <w:r w:rsidRPr="00662F74">
        <w:rPr>
          <w:rFonts w:ascii="Times New Roman" w:hAnsi="Times New Roman" w:cs="Times New Roman"/>
          <w:sz w:val="28"/>
        </w:rPr>
        <w:t>–</w:t>
      </w:r>
      <w:r w:rsidRPr="00D174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D1742C">
        <w:rPr>
          <w:rFonts w:ascii="Times New Roman" w:hAnsi="Times New Roman" w:cs="Times New Roman"/>
          <w:sz w:val="28"/>
        </w:rPr>
        <w:t xml:space="preserve"> 7. </w:t>
      </w:r>
      <w:r w:rsidRPr="00662F74">
        <w:rPr>
          <w:rFonts w:ascii="Times New Roman" w:hAnsi="Times New Roman" w:cs="Times New Roman"/>
          <w:sz w:val="28"/>
        </w:rPr>
        <w:t>–</w:t>
      </w:r>
      <w:r w:rsidRPr="00D1742C">
        <w:rPr>
          <w:rFonts w:ascii="Times New Roman" w:hAnsi="Times New Roman" w:cs="Times New Roman"/>
          <w:sz w:val="28"/>
        </w:rPr>
        <w:t xml:space="preserve"> С. 43</w:t>
      </w:r>
      <w:r w:rsidRPr="00662F74">
        <w:rPr>
          <w:rFonts w:ascii="Times New Roman" w:hAnsi="Times New Roman" w:cs="Times New Roman"/>
          <w:sz w:val="28"/>
        </w:rPr>
        <w:t>–</w:t>
      </w:r>
      <w:r w:rsidRPr="00D1742C">
        <w:rPr>
          <w:rFonts w:ascii="Times New Roman" w:hAnsi="Times New Roman" w:cs="Times New Roman"/>
          <w:sz w:val="28"/>
        </w:rPr>
        <w:t>46</w:t>
      </w:r>
      <w:proofErr w:type="gramStart"/>
      <w:r w:rsidRPr="00D1742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1742C">
        <w:rPr>
          <w:rFonts w:ascii="Times New Roman" w:hAnsi="Times New Roman" w:cs="Times New Roman"/>
          <w:sz w:val="28"/>
        </w:rPr>
        <w:t xml:space="preserve"> 4 табл. </w:t>
      </w:r>
    </w:p>
    <w:p w:rsidR="009823BA" w:rsidRDefault="009823BA" w:rsidP="009823B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742C">
        <w:rPr>
          <w:rFonts w:ascii="Times New Roman" w:hAnsi="Times New Roman" w:cs="Times New Roman"/>
          <w:sz w:val="24"/>
        </w:rPr>
        <w:t>Создание прочной кормовой базы - основной фактор успешного развития молочного скотоводства: скармливание качественного травяного корма способствует повышению продуктивности коров, сохранению их здоровья и производству конкурентоспособной продукции.</w:t>
      </w:r>
    </w:p>
    <w:p w:rsidR="00AC3CC6" w:rsidRDefault="00AC3CC6" w:rsidP="009823B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3432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432">
        <w:rPr>
          <w:rFonts w:ascii="Times New Roman" w:hAnsi="Times New Roman" w:cs="Times New Roman"/>
          <w:sz w:val="28"/>
          <w:szCs w:val="28"/>
        </w:rPr>
        <w:t>Саяпин</w:t>
      </w:r>
      <w:proofErr w:type="spellEnd"/>
      <w:r w:rsidRPr="001C3432">
        <w:rPr>
          <w:rFonts w:ascii="Times New Roman" w:hAnsi="Times New Roman" w:cs="Times New Roman"/>
          <w:sz w:val="28"/>
          <w:szCs w:val="28"/>
        </w:rPr>
        <w:t xml:space="preserve">, А. В. Суточная динамика молокообразования и молокоотдачи у коров при автоматизированном доении / А. В. </w:t>
      </w:r>
      <w:proofErr w:type="spellStart"/>
      <w:r w:rsidRPr="001C3432">
        <w:rPr>
          <w:rFonts w:ascii="Times New Roman" w:hAnsi="Times New Roman" w:cs="Times New Roman"/>
          <w:sz w:val="28"/>
          <w:szCs w:val="28"/>
        </w:rPr>
        <w:t>Саяпин</w:t>
      </w:r>
      <w:proofErr w:type="spellEnd"/>
      <w:r w:rsidRPr="001C3432">
        <w:rPr>
          <w:rFonts w:ascii="Times New Roman" w:hAnsi="Times New Roman" w:cs="Times New Roman"/>
          <w:sz w:val="28"/>
          <w:szCs w:val="28"/>
        </w:rPr>
        <w:t xml:space="preserve">, Э. В. Овчаренко, З. С. </w:t>
      </w:r>
      <w:proofErr w:type="spellStart"/>
      <w:r w:rsidRPr="001C3432">
        <w:rPr>
          <w:rFonts w:ascii="Times New Roman" w:hAnsi="Times New Roman" w:cs="Times New Roman"/>
          <w:sz w:val="28"/>
          <w:szCs w:val="28"/>
        </w:rPr>
        <w:t>Санова</w:t>
      </w:r>
      <w:proofErr w:type="spellEnd"/>
      <w:r w:rsidRPr="001C3432">
        <w:rPr>
          <w:rFonts w:ascii="Times New Roman" w:hAnsi="Times New Roman" w:cs="Times New Roman"/>
          <w:sz w:val="28"/>
          <w:szCs w:val="28"/>
        </w:rPr>
        <w:t xml:space="preserve"> // Молочное и мясное скотоводство. – 2018. – № 2. – С. 39–41</w:t>
      </w:r>
      <w:proofErr w:type="gramStart"/>
      <w:r w:rsidRPr="001C34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3432">
        <w:rPr>
          <w:rFonts w:ascii="Times New Roman" w:hAnsi="Times New Roman" w:cs="Times New Roman"/>
          <w:sz w:val="28"/>
          <w:szCs w:val="28"/>
        </w:rPr>
        <w:t xml:space="preserve"> 2 табл. </w:t>
      </w:r>
    </w:p>
    <w:p w:rsidR="001C3432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 xml:space="preserve">Исследования проведены на коровах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голштинской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породы с продуктивностью 6637 кг молока за лактацию при автоматизированном доении и круглосуточном доступе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полнорационным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кормосмесям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. Статистически обработаны данные, полученные в течение 3 суток, разделенных на 4-часовые периоды. Число доений мало изменялось в течение суток: только в период 0-4 ч наблюдалось снижение числа подоенных коров и величина разовых удоев, которая практически не зависела от периода лактации и составляла 7,19-7,65 кг; лишь во 2-й месяц лактации она повысилась до 8,72 кг. По мере уменьшения продуктивности снижалась только частота доения. </w:t>
      </w:r>
    </w:p>
    <w:p w:rsidR="00A35CBA" w:rsidRDefault="00A35CBA" w:rsidP="001C3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CBA" w:rsidRDefault="00A35CBA" w:rsidP="00A35CB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5CBA">
        <w:rPr>
          <w:rFonts w:ascii="Times New Roman" w:hAnsi="Times New Roman" w:cs="Times New Roman"/>
          <w:sz w:val="28"/>
        </w:rPr>
        <w:t>Турлюн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A35CBA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A35CBA">
        <w:rPr>
          <w:rFonts w:ascii="Times New Roman" w:hAnsi="Times New Roman" w:cs="Times New Roman"/>
          <w:sz w:val="28"/>
        </w:rPr>
        <w:t>И. Соотношение кальция, фосфора и магния в рационе сухостойных коров / В.</w:t>
      </w:r>
      <w:r>
        <w:rPr>
          <w:rFonts w:ascii="Times New Roman" w:hAnsi="Times New Roman" w:cs="Times New Roman"/>
          <w:sz w:val="28"/>
        </w:rPr>
        <w:t xml:space="preserve"> </w:t>
      </w:r>
      <w:r w:rsidRPr="00A35CBA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A35CBA">
        <w:rPr>
          <w:rFonts w:ascii="Times New Roman" w:hAnsi="Times New Roman" w:cs="Times New Roman"/>
          <w:sz w:val="28"/>
        </w:rPr>
        <w:t>Турлюн</w:t>
      </w:r>
      <w:proofErr w:type="spellEnd"/>
      <w:r w:rsidRPr="00A35CB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35CBA">
        <w:rPr>
          <w:rFonts w:ascii="Times New Roman" w:hAnsi="Times New Roman" w:cs="Times New Roman"/>
          <w:sz w:val="28"/>
        </w:rPr>
        <w:t>Вестн</w:t>
      </w:r>
      <w:proofErr w:type="spellEnd"/>
      <w:r w:rsidRPr="00A35CBA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A35CBA">
        <w:rPr>
          <w:rFonts w:ascii="Times New Roman" w:hAnsi="Times New Roman" w:cs="Times New Roman"/>
          <w:sz w:val="28"/>
        </w:rPr>
        <w:t>аграр</w:t>
      </w:r>
      <w:proofErr w:type="spellEnd"/>
      <w:r w:rsidRPr="00A35CBA">
        <w:rPr>
          <w:rFonts w:ascii="Times New Roman" w:hAnsi="Times New Roman" w:cs="Times New Roman"/>
          <w:sz w:val="28"/>
        </w:rPr>
        <w:t>. ун-та. – 2018. – № 2. – С. 101–106.</w:t>
      </w:r>
    </w:p>
    <w:p w:rsidR="00632C0C" w:rsidRPr="00632C0C" w:rsidRDefault="00632C0C" w:rsidP="00A35CB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B26DA" w:rsidRDefault="00FB26DA" w:rsidP="00FB26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2E6C">
        <w:rPr>
          <w:rFonts w:ascii="Times New Roman" w:hAnsi="Times New Roman" w:cs="Times New Roman"/>
          <w:sz w:val="28"/>
          <w:szCs w:val="24"/>
        </w:rPr>
        <w:t xml:space="preserve">Стенькин, Н. И. Особенности роста и развития телок </w:t>
      </w:r>
      <w:proofErr w:type="spellStart"/>
      <w:r w:rsidRPr="00D02E6C">
        <w:rPr>
          <w:rFonts w:ascii="Times New Roman" w:hAnsi="Times New Roman" w:cs="Times New Roman"/>
          <w:sz w:val="28"/>
          <w:szCs w:val="24"/>
        </w:rPr>
        <w:t>бестужевской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 породы и их помесей с красной датской породой / Н. И. Стенькин, М. Ф. </w:t>
      </w:r>
      <w:proofErr w:type="spellStart"/>
      <w:r w:rsidRPr="00D02E6C">
        <w:rPr>
          <w:rFonts w:ascii="Times New Roman" w:hAnsi="Times New Roman" w:cs="Times New Roman"/>
          <w:sz w:val="28"/>
          <w:szCs w:val="24"/>
        </w:rPr>
        <w:t>Байбиков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 // Зоотехния. – 2018. – № 7. – С. 30-32</w:t>
      </w:r>
      <w:proofErr w:type="gramStart"/>
      <w:r w:rsidRPr="00D02E6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02E6C">
        <w:rPr>
          <w:rFonts w:ascii="Times New Roman" w:hAnsi="Times New Roman" w:cs="Times New Roman"/>
          <w:sz w:val="28"/>
          <w:szCs w:val="24"/>
        </w:rPr>
        <w:t xml:space="preserve"> 3 табл. </w:t>
      </w:r>
    </w:p>
    <w:p w:rsidR="001C3432" w:rsidRDefault="001C3432" w:rsidP="00FB26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07A" w:rsidRPr="00D02E6C" w:rsidRDefault="0077607A" w:rsidP="007760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2E6C">
        <w:rPr>
          <w:rFonts w:ascii="Times New Roman" w:hAnsi="Times New Roman" w:cs="Times New Roman"/>
          <w:sz w:val="28"/>
          <w:szCs w:val="24"/>
        </w:rPr>
        <w:t xml:space="preserve">Факторы изменчивости содержания мочевины в молоке коров / И. П. </w:t>
      </w:r>
      <w:proofErr w:type="spellStart"/>
      <w:r w:rsidRPr="00D02E6C">
        <w:rPr>
          <w:rFonts w:ascii="Times New Roman" w:hAnsi="Times New Roman" w:cs="Times New Roman"/>
          <w:sz w:val="28"/>
          <w:szCs w:val="24"/>
        </w:rPr>
        <w:t>Комлык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 [и др.] // Зоотехния.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D02E6C">
        <w:rPr>
          <w:rFonts w:ascii="Times New Roman" w:hAnsi="Times New Roman" w:cs="Times New Roman"/>
          <w:sz w:val="28"/>
          <w:szCs w:val="24"/>
        </w:rPr>
        <w:t xml:space="preserve"> 6.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>С. 17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>20</w:t>
      </w:r>
      <w:proofErr w:type="gramStart"/>
      <w:r w:rsidRPr="00D02E6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02E6C">
        <w:rPr>
          <w:rFonts w:ascii="Times New Roman" w:hAnsi="Times New Roman" w:cs="Times New Roman"/>
          <w:sz w:val="28"/>
          <w:szCs w:val="24"/>
        </w:rPr>
        <w:t xml:space="preserve"> 3 рис.</w:t>
      </w:r>
    </w:p>
    <w:p w:rsidR="0077607A" w:rsidRDefault="0077607A" w:rsidP="007760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 xml:space="preserve"> В стаде коров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айрширской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породы с удоем 7630 кг было тестировано 7714 проб молока, отобранных во время ежемесячных контрольных доек, на содержание мочевины и других компонентов.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 xml:space="preserve">Установлено, что при наличии в структуре рациона 57 % концентрированных кормов и суточном удое коров 25,5 кг молока содержание мочевины было выше типичного - 32,19 мг% при умеренном коэффициенте изменчивости 18,1 %. На основе анализа построенной гистограммы, оценки и сравнения средней арифметической, медианы и моды признака показано, что распределение коров по содержанию в молоке </w:t>
      </w:r>
      <w:r w:rsidRPr="00D02E6C">
        <w:rPr>
          <w:rFonts w:ascii="Times New Roman" w:hAnsi="Times New Roman" w:cs="Times New Roman"/>
          <w:sz w:val="24"/>
          <w:szCs w:val="24"/>
        </w:rPr>
        <w:lastRenderedPageBreak/>
        <w:t>мочевины почти полностью согласуется с нормальной кривой.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Это указывает на целесообразность исследований мочевины как селекционного признака. Изменчивость концентрации мочевины в молоке обусловлена многими физиологическими и фенотипическими факторами - возрастом коров, периодом лактации, величиной удоя, сезоном года, сопряженностью с показателями состава молока. Уровень мочевины с возрастом коров снижается: у молодых животных (I и II лактации) он наиболее высок (32,96; 32,38 мг%), у самых старых (VI, VII лактации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лактации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) - минимальный (30,70; 31,35 мг%).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С повышением суточного удоя от менее 20 кг до 35 кг и более содержание мочевины повышалось с 31,46 до 33,25 мг%. Установлена закономерная динамика этого показателя на протяжении лактации: сниженная концентрация на первом месяце (31,76 мг%), максимальная на пике (2-й и 3-й месяцы, 33,46 и 33,49 мг%) и плавное снижение до минимума (30,02 мг%) на десятом месяце.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Выявлена сезонная изменчивость молочной мочевины: относительно низкое содержание весной (30,51 мг%) и летом (31,64 мг%), наиболее высокое зимой (33,17 мг%) и осенью (32,54 мг%). Полученные результаты могут быть использованы для оптимизации влияния факторов на содержание мочевины в молоке, коррекции рационов кормления коров.</w:t>
      </w:r>
    </w:p>
    <w:p w:rsidR="0077607A" w:rsidRPr="001C3432" w:rsidRDefault="0077607A" w:rsidP="00FB26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432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2E6C">
        <w:rPr>
          <w:rFonts w:ascii="Times New Roman" w:hAnsi="Times New Roman" w:cs="Times New Roman"/>
          <w:sz w:val="28"/>
          <w:szCs w:val="24"/>
        </w:rPr>
        <w:t xml:space="preserve">Харитонов, Е. Л. Сравнительные исследования использования соевого шрота и жмыха в рационах </w:t>
      </w:r>
      <w:proofErr w:type="spellStart"/>
      <w:r w:rsidRPr="00D02E6C">
        <w:rPr>
          <w:rFonts w:ascii="Times New Roman" w:hAnsi="Times New Roman" w:cs="Times New Roman"/>
          <w:sz w:val="28"/>
          <w:szCs w:val="24"/>
        </w:rPr>
        <w:t>лактирующих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 коров в эквивалентных количествах по обменному протеину / Е. Л. Харитонов // Молочное и мясное скотоводство.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D02E6C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С. 17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>20</w:t>
      </w:r>
      <w:proofErr w:type="gramStart"/>
      <w:r w:rsidRPr="00D02E6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02E6C">
        <w:rPr>
          <w:rFonts w:ascii="Times New Roman" w:hAnsi="Times New Roman" w:cs="Times New Roman"/>
          <w:sz w:val="28"/>
          <w:szCs w:val="24"/>
        </w:rPr>
        <w:t xml:space="preserve"> 6 табл.</w:t>
      </w:r>
    </w:p>
    <w:p w:rsidR="00720E3C" w:rsidRDefault="001C3432" w:rsidP="00F8699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 xml:space="preserve">Проведено сравнительное исследование соевого шрота и жмыха по эффективности их использования в рационах дойных коров с учетом доступности протеина для всасывания. Опыт проведен на 2 группах новотельных коров (n=10, средней живой массой 650 кг, среднесуточный начальный удой 26 кг) в период с 30 по 100 день лактации. Коровам I группы в состав рациона включали соевый шрот, II - соевый жмых в эквивалентных количествах по обменному протеину, предварительно оцененному в опытах на оперированных коровах. Не выявлено достоверных различий в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ферментативно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-микробиологических процессах в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преджелудках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>, биохимических показателях крови, молочной продуктивности и составе молока коров опытных групп. Введение белковых кормов в рацион в эквивалентных количествах по обменному протеину при условии обеспечения рубцовой микрофлоры доступными формами азота приводит к одинаковому продуктивному результату (за весь период наблюдения продуктивность в I группе составила 27,3±0,82 кг, а во II - 27,6±1,77 кг) и показывает эффективный подход при выборе белковых кормов.</w:t>
      </w:r>
    </w:p>
    <w:p w:rsidR="00720E3C" w:rsidRPr="00720E3C" w:rsidRDefault="00720E3C" w:rsidP="00720E3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3432" w:rsidRPr="00720E3C" w:rsidRDefault="00720E3C" w:rsidP="00720E3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20E3C">
        <w:rPr>
          <w:rFonts w:ascii="Times New Roman" w:hAnsi="Times New Roman" w:cs="Times New Roman"/>
          <w:sz w:val="28"/>
        </w:rPr>
        <w:t>Холодова,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720E3C">
        <w:rPr>
          <w:rFonts w:ascii="Times New Roman" w:hAnsi="Times New Roman" w:cs="Times New Roman"/>
          <w:sz w:val="28"/>
        </w:rPr>
        <w:t>В. Влияние антигенного состава эритроцитов групп крови на уровень молочной продуктивности коров / Л.</w:t>
      </w:r>
      <w:r>
        <w:rPr>
          <w:rFonts w:ascii="Times New Roman" w:hAnsi="Times New Roman" w:cs="Times New Roman"/>
          <w:sz w:val="28"/>
        </w:rPr>
        <w:t xml:space="preserve"> </w:t>
      </w:r>
      <w:r w:rsidRPr="00720E3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20E3C">
        <w:rPr>
          <w:rFonts w:ascii="Times New Roman" w:hAnsi="Times New Roman" w:cs="Times New Roman"/>
          <w:sz w:val="28"/>
        </w:rPr>
        <w:t>Холодова, К.</w:t>
      </w:r>
      <w:r>
        <w:rPr>
          <w:rFonts w:ascii="Times New Roman" w:hAnsi="Times New Roman" w:cs="Times New Roman"/>
          <w:sz w:val="28"/>
        </w:rPr>
        <w:t xml:space="preserve"> </w:t>
      </w:r>
      <w:r w:rsidRPr="00720E3C">
        <w:rPr>
          <w:rFonts w:ascii="Times New Roman" w:hAnsi="Times New Roman" w:cs="Times New Roman"/>
          <w:sz w:val="28"/>
        </w:rPr>
        <w:t xml:space="preserve">С. Новоселова // </w:t>
      </w:r>
      <w:proofErr w:type="spellStart"/>
      <w:r w:rsidRPr="00720E3C">
        <w:rPr>
          <w:rFonts w:ascii="Times New Roman" w:hAnsi="Times New Roman" w:cs="Times New Roman"/>
          <w:sz w:val="28"/>
        </w:rPr>
        <w:t>Вестн</w:t>
      </w:r>
      <w:proofErr w:type="spellEnd"/>
      <w:r w:rsidRPr="00720E3C">
        <w:rPr>
          <w:rFonts w:ascii="Times New Roman" w:hAnsi="Times New Roman" w:cs="Times New Roman"/>
          <w:sz w:val="28"/>
        </w:rPr>
        <w:t>. Марийского гос. ун-та. Сер</w:t>
      </w:r>
      <w:proofErr w:type="gramStart"/>
      <w:r w:rsidRPr="00720E3C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720E3C">
        <w:rPr>
          <w:rFonts w:ascii="Times New Roman" w:hAnsi="Times New Roman" w:cs="Times New Roman"/>
          <w:sz w:val="28"/>
        </w:rPr>
        <w:t>С.-х. науки. Эконом</w:t>
      </w:r>
      <w:proofErr w:type="gramStart"/>
      <w:r w:rsidRPr="00720E3C">
        <w:rPr>
          <w:rFonts w:ascii="Times New Roman" w:hAnsi="Times New Roman" w:cs="Times New Roman"/>
          <w:sz w:val="28"/>
        </w:rPr>
        <w:t>.</w:t>
      </w:r>
      <w:proofErr w:type="gramEnd"/>
      <w:r w:rsidRPr="00720E3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20E3C">
        <w:rPr>
          <w:rFonts w:ascii="Times New Roman" w:hAnsi="Times New Roman" w:cs="Times New Roman"/>
          <w:sz w:val="28"/>
        </w:rPr>
        <w:t>н</w:t>
      </w:r>
      <w:proofErr w:type="gramEnd"/>
      <w:r w:rsidRPr="00720E3C">
        <w:rPr>
          <w:rFonts w:ascii="Times New Roman" w:hAnsi="Times New Roman" w:cs="Times New Roman"/>
          <w:sz w:val="28"/>
        </w:rPr>
        <w:t>ауки. – 2018. – № 2. – С. 70–77.</w:t>
      </w:r>
    </w:p>
    <w:p w:rsidR="00720E3C" w:rsidRDefault="00720E3C" w:rsidP="001C3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F74" w:rsidRPr="00662F74" w:rsidRDefault="00662F74" w:rsidP="0066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62F74">
        <w:rPr>
          <w:rFonts w:ascii="Times New Roman" w:hAnsi="Times New Roman" w:cs="Times New Roman"/>
          <w:sz w:val="28"/>
        </w:rPr>
        <w:t>Шагалиев</w:t>
      </w:r>
      <w:proofErr w:type="spellEnd"/>
      <w:r w:rsidRPr="00662F74">
        <w:rPr>
          <w:rFonts w:ascii="Times New Roman" w:hAnsi="Times New Roman" w:cs="Times New Roman"/>
          <w:sz w:val="28"/>
        </w:rPr>
        <w:t xml:space="preserve">, Ф. Минеральное питание жвачных / Ф. </w:t>
      </w:r>
      <w:proofErr w:type="spellStart"/>
      <w:r w:rsidRPr="00662F74">
        <w:rPr>
          <w:rFonts w:ascii="Times New Roman" w:hAnsi="Times New Roman" w:cs="Times New Roman"/>
          <w:sz w:val="28"/>
        </w:rPr>
        <w:t>Шагалиев</w:t>
      </w:r>
      <w:proofErr w:type="spellEnd"/>
      <w:r w:rsidRPr="00662F74">
        <w:rPr>
          <w:rFonts w:ascii="Times New Roman" w:hAnsi="Times New Roman" w:cs="Times New Roman"/>
          <w:sz w:val="28"/>
        </w:rPr>
        <w:t xml:space="preserve">, Д. Шамсутдинов, С. </w:t>
      </w:r>
      <w:proofErr w:type="spellStart"/>
      <w:r w:rsidRPr="00662F74">
        <w:rPr>
          <w:rFonts w:ascii="Times New Roman" w:hAnsi="Times New Roman" w:cs="Times New Roman"/>
          <w:sz w:val="28"/>
        </w:rPr>
        <w:t>Ардаширов</w:t>
      </w:r>
      <w:proofErr w:type="spellEnd"/>
      <w:r w:rsidRPr="00662F74">
        <w:rPr>
          <w:rFonts w:ascii="Times New Roman" w:hAnsi="Times New Roman" w:cs="Times New Roman"/>
          <w:sz w:val="28"/>
        </w:rPr>
        <w:t xml:space="preserve"> // Животноводство России. – 2018. – № 6. – С. 45–46. </w:t>
      </w:r>
    </w:p>
    <w:p w:rsidR="003615E8" w:rsidRDefault="00662F74" w:rsidP="003615E8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62F74">
        <w:rPr>
          <w:rFonts w:ascii="Times New Roman" w:hAnsi="Times New Roman" w:cs="Times New Roman"/>
          <w:sz w:val="24"/>
        </w:rPr>
        <w:t xml:space="preserve">Включение солей микроэлементов в рационы для крупного рогатого скота способствует улучшению </w:t>
      </w:r>
      <w:proofErr w:type="spellStart"/>
      <w:r w:rsidRPr="00662F74">
        <w:rPr>
          <w:rFonts w:ascii="Times New Roman" w:hAnsi="Times New Roman" w:cs="Times New Roman"/>
          <w:sz w:val="24"/>
        </w:rPr>
        <w:t>поедаемости</w:t>
      </w:r>
      <w:proofErr w:type="spellEnd"/>
      <w:r w:rsidRPr="00662F74">
        <w:rPr>
          <w:rFonts w:ascii="Times New Roman" w:hAnsi="Times New Roman" w:cs="Times New Roman"/>
          <w:sz w:val="24"/>
        </w:rPr>
        <w:t xml:space="preserve"> кормов и усвояемости питательных веществ, росту молочной продуктивности коров, уменьшению продолжительности </w:t>
      </w:r>
      <w:proofErr w:type="gramStart"/>
      <w:r w:rsidRPr="00662F74">
        <w:rPr>
          <w:rFonts w:ascii="Times New Roman" w:hAnsi="Times New Roman" w:cs="Times New Roman"/>
          <w:sz w:val="24"/>
        </w:rPr>
        <w:t>сервис-периода</w:t>
      </w:r>
      <w:proofErr w:type="gramEnd"/>
      <w:r w:rsidRPr="00662F74">
        <w:rPr>
          <w:rFonts w:ascii="Times New Roman" w:hAnsi="Times New Roman" w:cs="Times New Roman"/>
          <w:sz w:val="24"/>
        </w:rPr>
        <w:t xml:space="preserve"> и сокращению сроков откорма молодняка.</w:t>
      </w:r>
    </w:p>
    <w:p w:rsidR="00EB1322" w:rsidRPr="00EB1322" w:rsidRDefault="00EB1322" w:rsidP="003615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B1322">
        <w:rPr>
          <w:rFonts w:ascii="Times New Roman" w:hAnsi="Times New Roman" w:cs="Times New Roman"/>
          <w:sz w:val="28"/>
        </w:rPr>
        <w:t>Шагалиев</w:t>
      </w:r>
      <w:proofErr w:type="spellEnd"/>
      <w:r w:rsidRPr="00EB1322">
        <w:rPr>
          <w:rFonts w:ascii="Times New Roman" w:hAnsi="Times New Roman" w:cs="Times New Roman"/>
          <w:sz w:val="28"/>
        </w:rPr>
        <w:t>, Ф.</w:t>
      </w:r>
      <w:r>
        <w:rPr>
          <w:rFonts w:ascii="Times New Roman" w:hAnsi="Times New Roman" w:cs="Times New Roman"/>
          <w:sz w:val="28"/>
        </w:rPr>
        <w:t xml:space="preserve"> </w:t>
      </w:r>
      <w:r w:rsidRPr="00EB1322">
        <w:rPr>
          <w:rFonts w:ascii="Times New Roman" w:hAnsi="Times New Roman" w:cs="Times New Roman"/>
          <w:sz w:val="28"/>
        </w:rPr>
        <w:t>М. Снижение затрат кормов на производство молока / Ф.</w:t>
      </w:r>
      <w:r>
        <w:rPr>
          <w:rFonts w:ascii="Times New Roman" w:hAnsi="Times New Roman" w:cs="Times New Roman"/>
          <w:sz w:val="28"/>
        </w:rPr>
        <w:t xml:space="preserve"> </w:t>
      </w:r>
      <w:r w:rsidRPr="00EB1322">
        <w:rPr>
          <w:rFonts w:ascii="Times New Roman" w:hAnsi="Times New Roman" w:cs="Times New Roman"/>
          <w:sz w:val="28"/>
        </w:rPr>
        <w:lastRenderedPageBreak/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1322">
        <w:rPr>
          <w:rFonts w:ascii="Times New Roman" w:hAnsi="Times New Roman" w:cs="Times New Roman"/>
          <w:sz w:val="28"/>
        </w:rPr>
        <w:t>Шагалиев</w:t>
      </w:r>
      <w:proofErr w:type="spellEnd"/>
      <w:r w:rsidRPr="00EB1322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EB1322">
        <w:rPr>
          <w:rFonts w:ascii="Times New Roman" w:hAnsi="Times New Roman" w:cs="Times New Roman"/>
          <w:sz w:val="28"/>
        </w:rPr>
        <w:t>З.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1322">
        <w:rPr>
          <w:rFonts w:ascii="Times New Roman" w:hAnsi="Times New Roman" w:cs="Times New Roman"/>
          <w:sz w:val="28"/>
        </w:rPr>
        <w:t>Хуснутдинов</w:t>
      </w:r>
      <w:proofErr w:type="spellEnd"/>
      <w:r w:rsidRPr="00EB1322">
        <w:rPr>
          <w:rFonts w:ascii="Times New Roman" w:hAnsi="Times New Roman" w:cs="Times New Roman"/>
          <w:sz w:val="28"/>
        </w:rPr>
        <w:t>, Ф.</w:t>
      </w:r>
      <w:r>
        <w:rPr>
          <w:rFonts w:ascii="Times New Roman" w:hAnsi="Times New Roman" w:cs="Times New Roman"/>
          <w:sz w:val="28"/>
        </w:rPr>
        <w:t xml:space="preserve"> </w:t>
      </w:r>
      <w:r w:rsidRPr="00EB132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B1322">
        <w:rPr>
          <w:rFonts w:ascii="Times New Roman" w:hAnsi="Times New Roman" w:cs="Times New Roman"/>
          <w:sz w:val="28"/>
        </w:rPr>
        <w:t xml:space="preserve">Гафаров // </w:t>
      </w:r>
      <w:proofErr w:type="spellStart"/>
      <w:r w:rsidRPr="00EB1322">
        <w:rPr>
          <w:rFonts w:ascii="Times New Roman" w:hAnsi="Times New Roman" w:cs="Times New Roman"/>
          <w:sz w:val="28"/>
        </w:rPr>
        <w:t>Вестн</w:t>
      </w:r>
      <w:proofErr w:type="spellEnd"/>
      <w:r w:rsidRPr="00EB1322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EB1322">
        <w:rPr>
          <w:rFonts w:ascii="Times New Roman" w:hAnsi="Times New Roman" w:cs="Times New Roman"/>
          <w:sz w:val="28"/>
        </w:rPr>
        <w:t>аграр</w:t>
      </w:r>
      <w:proofErr w:type="spellEnd"/>
      <w:r w:rsidRPr="00EB1322">
        <w:rPr>
          <w:rFonts w:ascii="Times New Roman" w:hAnsi="Times New Roman" w:cs="Times New Roman"/>
          <w:sz w:val="28"/>
        </w:rPr>
        <w:t>. ун-та.– № 2. – С. 90–93.</w:t>
      </w:r>
    </w:p>
    <w:p w:rsidR="00EB1322" w:rsidRPr="00D02E6C" w:rsidRDefault="00EB1322" w:rsidP="00D02E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432" w:rsidRPr="00D02E6C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02E6C">
        <w:rPr>
          <w:rFonts w:ascii="Times New Roman" w:hAnsi="Times New Roman" w:cs="Times New Roman"/>
          <w:sz w:val="28"/>
          <w:szCs w:val="24"/>
        </w:rPr>
        <w:t>Ярован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, Н. И. Влияние свежей хвои в чистом виде и в сочетании с </w:t>
      </w:r>
      <w:proofErr w:type="spellStart"/>
      <w:r w:rsidRPr="00D02E6C">
        <w:rPr>
          <w:rFonts w:ascii="Times New Roman" w:hAnsi="Times New Roman" w:cs="Times New Roman"/>
          <w:sz w:val="28"/>
          <w:szCs w:val="24"/>
        </w:rPr>
        <w:t>липоевой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 кислотой на показатели </w:t>
      </w:r>
      <w:proofErr w:type="spellStart"/>
      <w:r w:rsidRPr="00D02E6C">
        <w:rPr>
          <w:rFonts w:ascii="Times New Roman" w:hAnsi="Times New Roman" w:cs="Times New Roman"/>
          <w:sz w:val="28"/>
          <w:szCs w:val="24"/>
        </w:rPr>
        <w:t>оксидантно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-антиоксидантной системы у коров / Н. И. </w:t>
      </w:r>
      <w:proofErr w:type="spellStart"/>
      <w:r w:rsidRPr="00D02E6C">
        <w:rPr>
          <w:rFonts w:ascii="Times New Roman" w:hAnsi="Times New Roman" w:cs="Times New Roman"/>
          <w:sz w:val="28"/>
          <w:szCs w:val="24"/>
        </w:rPr>
        <w:t>Ярован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, А. В. </w:t>
      </w:r>
      <w:proofErr w:type="spellStart"/>
      <w:r w:rsidRPr="00D02E6C">
        <w:rPr>
          <w:rFonts w:ascii="Times New Roman" w:hAnsi="Times New Roman" w:cs="Times New Roman"/>
          <w:sz w:val="28"/>
          <w:szCs w:val="24"/>
        </w:rPr>
        <w:t>Северинова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 // Молочное и мясное скотоводство.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D02E6C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С. 25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>28.</w:t>
      </w:r>
    </w:p>
    <w:p w:rsidR="001C3432" w:rsidRPr="00D02E6C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 xml:space="preserve">В статье обосновывается необходимость в новых средствах растительного происхождения в качестве антиоксидантов для высокопродуктивных коров в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стрессогенных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условиях промышленного комплекса. Для коррекции нарушений в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оксидантно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-антиоксидантной системе и других биохимических показателей в рационе высокопродуктивных коров были испытаны средства природного происхождения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адаптогенного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действия - свежая измельченная хвоя 500 и 750 г на 1 голову, и в сочетании 750 г хвои с 200 мг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липоевой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кислоты на 1 голову. Оценка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оксидантно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-антиоксидантного статуса коров до начала кормления показала, что содержание коров в условиях промышленного комплекса происходит на фоне активации процессов свободно-радикального окисления и снижения антиоксидантной защиты, на что указывает повышенное содержание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малонового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диальдегида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(МДА) на 0,28-0,24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/л и снижение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церулоплазмина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на 1,01-1,02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/л относительно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референсных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значений. Включение дополнительно к основному рациону хвои и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липоевой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кислоты способствовало снижению уровня свободно-радикального окисления и росту антиоксидантной защиты. Так, к 14 дню эксперимента значения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малонового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диальдегида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снизились на 11,47% при использовании 500 г хвои на 1 голову в чистом виде, на 19,05% - при использовании 750 г хвои на 1 голову,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22,58% -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использовании хвои в сочетании с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липоевой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кислотой. Значения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церулоплазмина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выросли на 9,93%, 16,34 и 21,82%, соответственно. К концу эксперимента (на 29-й день) значения МДА снизились в группах, получавших хвою в количестве 500 г, 750 г и 750 г в сочетании с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липоевой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кислотой на 26,23%, 31,75 и 35,48%, соответственно, а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церулоплазмина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увеличились на 18,59%, 22,42, 27,93%, соответственно.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 xml:space="preserve">Экспериментально подтверждена целесообразность использования дополнительно к основному рациону свежей измельченной хвои в чистом виде в дозе 500 и 750 г и в сочетании 750 г хвои с 200 мг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липоевой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кислоты на 1 голову в сутки с целью профилактики и терапии нарушений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оксидантно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>-антиоксидантного равновесия у высокопродуктивных коров в условиях промышленного комплекса.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По результатам исследований установлено, что наилучший положительный эффект достигнут при использовании хвои в количестве 750 г в сочетании с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липоевой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кислотой в дозе 200 мг. </w:t>
      </w:r>
    </w:p>
    <w:p w:rsidR="001C3432" w:rsidRPr="0077607A" w:rsidRDefault="001C3432" w:rsidP="00D02E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2B1" w:rsidRPr="001C3432" w:rsidRDefault="001C3432" w:rsidP="001C34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3432">
        <w:rPr>
          <w:rFonts w:ascii="Times New Roman" w:hAnsi="Times New Roman" w:cs="Times New Roman"/>
          <w:b/>
          <w:sz w:val="28"/>
          <w:szCs w:val="24"/>
        </w:rPr>
        <w:t>Выращивание и кормление молодняка</w:t>
      </w:r>
    </w:p>
    <w:p w:rsidR="0009150B" w:rsidRPr="0009150B" w:rsidRDefault="0009150B" w:rsidP="000915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9150B">
        <w:rPr>
          <w:rFonts w:ascii="Times New Roman" w:hAnsi="Times New Roman" w:cs="Times New Roman"/>
          <w:sz w:val="28"/>
        </w:rPr>
        <w:t>Андреева,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09150B">
        <w:rPr>
          <w:rFonts w:ascii="Times New Roman" w:hAnsi="Times New Roman" w:cs="Times New Roman"/>
          <w:sz w:val="28"/>
        </w:rPr>
        <w:t xml:space="preserve">В. Влияние </w:t>
      </w:r>
      <w:proofErr w:type="spellStart"/>
      <w:r w:rsidRPr="0009150B">
        <w:rPr>
          <w:rFonts w:ascii="Times New Roman" w:hAnsi="Times New Roman" w:cs="Times New Roman"/>
          <w:sz w:val="28"/>
        </w:rPr>
        <w:t>пробиотика</w:t>
      </w:r>
      <w:proofErr w:type="spellEnd"/>
      <w:r w:rsidRPr="0009150B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09150B">
        <w:rPr>
          <w:rFonts w:ascii="Times New Roman" w:hAnsi="Times New Roman" w:cs="Times New Roman"/>
          <w:sz w:val="28"/>
        </w:rPr>
        <w:t>Энзимспорин</w:t>
      </w:r>
      <w:proofErr w:type="spellEnd"/>
      <w:r w:rsidRPr="0009150B">
        <w:rPr>
          <w:rFonts w:ascii="Times New Roman" w:hAnsi="Times New Roman" w:cs="Times New Roman"/>
          <w:sz w:val="28"/>
        </w:rPr>
        <w:t>" на естественную резистентность и прирост живой массы телят / А.</w:t>
      </w:r>
      <w:r>
        <w:rPr>
          <w:rFonts w:ascii="Times New Roman" w:hAnsi="Times New Roman" w:cs="Times New Roman"/>
          <w:sz w:val="28"/>
        </w:rPr>
        <w:t xml:space="preserve"> </w:t>
      </w:r>
      <w:r w:rsidRPr="0009150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9150B">
        <w:rPr>
          <w:rFonts w:ascii="Times New Roman" w:hAnsi="Times New Roman" w:cs="Times New Roman"/>
          <w:sz w:val="28"/>
        </w:rPr>
        <w:t>Андреева, Г.</w:t>
      </w:r>
      <w:r>
        <w:rPr>
          <w:rFonts w:ascii="Times New Roman" w:hAnsi="Times New Roman" w:cs="Times New Roman"/>
          <w:sz w:val="28"/>
        </w:rPr>
        <w:t xml:space="preserve"> </w:t>
      </w:r>
      <w:r w:rsidRPr="0009150B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150B">
        <w:rPr>
          <w:rFonts w:ascii="Times New Roman" w:hAnsi="Times New Roman" w:cs="Times New Roman"/>
          <w:sz w:val="28"/>
        </w:rPr>
        <w:t>Султангазин</w:t>
      </w:r>
      <w:proofErr w:type="spellEnd"/>
      <w:r w:rsidRPr="0009150B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09150B">
        <w:rPr>
          <w:rFonts w:ascii="Times New Roman" w:hAnsi="Times New Roman" w:cs="Times New Roman"/>
          <w:sz w:val="28"/>
        </w:rPr>
        <w:t xml:space="preserve">Н. Николаева // </w:t>
      </w:r>
      <w:proofErr w:type="spellStart"/>
      <w:r w:rsidRPr="0009150B">
        <w:rPr>
          <w:rFonts w:ascii="Times New Roman" w:hAnsi="Times New Roman" w:cs="Times New Roman"/>
          <w:sz w:val="28"/>
        </w:rPr>
        <w:t>Вестн</w:t>
      </w:r>
      <w:proofErr w:type="spellEnd"/>
      <w:r w:rsidRPr="0009150B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09150B">
        <w:rPr>
          <w:rFonts w:ascii="Times New Roman" w:hAnsi="Times New Roman" w:cs="Times New Roman"/>
          <w:sz w:val="28"/>
        </w:rPr>
        <w:t>аграр</w:t>
      </w:r>
      <w:proofErr w:type="spellEnd"/>
      <w:r w:rsidRPr="0009150B">
        <w:rPr>
          <w:rFonts w:ascii="Times New Roman" w:hAnsi="Times New Roman" w:cs="Times New Roman"/>
          <w:sz w:val="28"/>
        </w:rPr>
        <w:t>. ун-та.</w:t>
      </w:r>
      <w:r w:rsidR="003A50CC">
        <w:rPr>
          <w:rFonts w:ascii="Times New Roman" w:hAnsi="Times New Roman" w:cs="Times New Roman"/>
          <w:sz w:val="28"/>
        </w:rPr>
        <w:t xml:space="preserve"> – 2018. </w:t>
      </w:r>
      <w:r w:rsidRPr="0009150B">
        <w:rPr>
          <w:rFonts w:ascii="Times New Roman" w:hAnsi="Times New Roman" w:cs="Times New Roman"/>
          <w:sz w:val="28"/>
        </w:rPr>
        <w:t>– № 2. – С. 54–57.</w:t>
      </w:r>
    </w:p>
    <w:p w:rsidR="0009150B" w:rsidRPr="00632C0C" w:rsidRDefault="0009150B" w:rsidP="00C83F2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83F21" w:rsidRPr="00C83F21" w:rsidRDefault="00C83F21" w:rsidP="00C83F2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83F21">
        <w:rPr>
          <w:rFonts w:ascii="Times New Roman" w:hAnsi="Times New Roman" w:cs="Times New Roman"/>
          <w:sz w:val="28"/>
        </w:rPr>
        <w:t>Безруков, С.</w:t>
      </w:r>
      <w:r>
        <w:rPr>
          <w:rFonts w:ascii="Times New Roman" w:hAnsi="Times New Roman" w:cs="Times New Roman"/>
          <w:sz w:val="28"/>
        </w:rPr>
        <w:t xml:space="preserve"> </w:t>
      </w:r>
      <w:r w:rsidRPr="00C83F21">
        <w:rPr>
          <w:rFonts w:ascii="Times New Roman" w:hAnsi="Times New Roman" w:cs="Times New Roman"/>
          <w:sz w:val="28"/>
        </w:rPr>
        <w:t>А. Влияние оптимизированных рационов кормления с включением минеральной добавки на мясную продуктивность бычков / С.</w:t>
      </w:r>
      <w:r>
        <w:rPr>
          <w:rFonts w:ascii="Times New Roman" w:hAnsi="Times New Roman" w:cs="Times New Roman"/>
          <w:sz w:val="28"/>
        </w:rPr>
        <w:t xml:space="preserve"> </w:t>
      </w:r>
      <w:r w:rsidRPr="00C83F2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83F21">
        <w:rPr>
          <w:rFonts w:ascii="Times New Roman" w:hAnsi="Times New Roman" w:cs="Times New Roman"/>
          <w:sz w:val="28"/>
        </w:rPr>
        <w:t>Безруков,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C83F21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C83F21">
        <w:rPr>
          <w:rFonts w:ascii="Times New Roman" w:hAnsi="Times New Roman" w:cs="Times New Roman"/>
          <w:sz w:val="28"/>
        </w:rPr>
        <w:t>Гордеева,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C83F21">
        <w:rPr>
          <w:rFonts w:ascii="Times New Roman" w:hAnsi="Times New Roman" w:cs="Times New Roman"/>
          <w:sz w:val="28"/>
        </w:rPr>
        <w:t xml:space="preserve">Б. Сверлова // </w:t>
      </w:r>
      <w:r w:rsidR="00282D2C" w:rsidRPr="00C83F21">
        <w:rPr>
          <w:rFonts w:ascii="Times New Roman" w:hAnsi="Times New Roman" w:cs="Times New Roman"/>
          <w:sz w:val="28"/>
        </w:rPr>
        <w:t>Вестник ИРГСХА</w:t>
      </w:r>
      <w:r w:rsidRPr="00C83F21">
        <w:rPr>
          <w:rFonts w:ascii="Times New Roman" w:hAnsi="Times New Roman" w:cs="Times New Roman"/>
          <w:sz w:val="28"/>
        </w:rPr>
        <w:t>. – 2018. – № 86. – С. 142–149.</w:t>
      </w:r>
    </w:p>
    <w:p w:rsidR="00C83F21" w:rsidRPr="00C83F21" w:rsidRDefault="00C83F21" w:rsidP="003615E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83F21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стать</w:t>
      </w:r>
      <w:r w:rsidRPr="00C83F21">
        <w:rPr>
          <w:rFonts w:ascii="Times New Roman" w:hAnsi="Times New Roman" w:cs="Times New Roman"/>
          <w:sz w:val="24"/>
        </w:rPr>
        <w:t xml:space="preserve">е рассматривается вопрос о влиянии оптимизированных рационов кормления с включением минеральной добавки на основе соли, разработанных для разных </w:t>
      </w:r>
      <w:r w:rsidRPr="00C83F21">
        <w:rPr>
          <w:rFonts w:ascii="Times New Roman" w:hAnsi="Times New Roman" w:cs="Times New Roman"/>
          <w:sz w:val="24"/>
        </w:rPr>
        <w:lastRenderedPageBreak/>
        <w:t xml:space="preserve">природно-климатических зон Иркутской области, на мясные качества бычков разных пород. Экспериментальная часть исследований проведена в хозяйствах различных эндемических зонах Иркутской области. </w:t>
      </w:r>
      <w:proofErr w:type="gramStart"/>
      <w:r w:rsidRPr="00C83F21">
        <w:rPr>
          <w:rFonts w:ascii="Times New Roman" w:hAnsi="Times New Roman" w:cs="Times New Roman"/>
          <w:sz w:val="24"/>
        </w:rPr>
        <w:t>Иркутская область характеризуется разнообразными природно-ландшафтными условиями - от лесной зоны на севере до степной на юге, и относится ко второй эндемической зоне по содержанию в почве, воде и растениях таких микроэлементов, как селен, йод, марганец, медь, цинк, кобальт и других, поэтому их необходимо вводить в рационы животных в виде минеральных подкормок.</w:t>
      </w:r>
      <w:proofErr w:type="gramEnd"/>
      <w:r w:rsidRPr="00C83F21">
        <w:rPr>
          <w:rFonts w:ascii="Times New Roman" w:hAnsi="Times New Roman" w:cs="Times New Roman"/>
          <w:sz w:val="24"/>
        </w:rPr>
        <w:t xml:space="preserve"> Опыт был проведен в условиях хозяйств различных зон Иркутской области. Бычки всех опытных групп уступали аналогам по </w:t>
      </w:r>
      <w:proofErr w:type="spellStart"/>
      <w:r w:rsidRPr="00C83F21">
        <w:rPr>
          <w:rFonts w:ascii="Times New Roman" w:hAnsi="Times New Roman" w:cs="Times New Roman"/>
          <w:sz w:val="24"/>
        </w:rPr>
        <w:t>предубойной</w:t>
      </w:r>
      <w:proofErr w:type="spellEnd"/>
      <w:r w:rsidRPr="00C83F21">
        <w:rPr>
          <w:rFonts w:ascii="Times New Roman" w:hAnsi="Times New Roman" w:cs="Times New Roman"/>
          <w:sz w:val="24"/>
        </w:rPr>
        <w:t xml:space="preserve"> живой массе: бычки абердин-ангусской породы на 17.8 кг (3.8 %), калмыцкой на 24 кг (5.5 %), казахской белоголовой 25.9 кг (5.3 %), симментальской на 10.1 кг (2.2 %);массе парной туши - на 12.61 кг (5.0 %), 13.19 кг (5.7 %), 18.8 кг (6.4 %), 8.71 кг (3.5 %) соответственно. В ходе научно-хозяйственного опыта изучены: </w:t>
      </w:r>
      <w:proofErr w:type="spellStart"/>
      <w:r w:rsidRPr="00C83F21">
        <w:rPr>
          <w:rFonts w:ascii="Times New Roman" w:hAnsi="Times New Roman" w:cs="Times New Roman"/>
          <w:sz w:val="24"/>
        </w:rPr>
        <w:t>агроландшафтные</w:t>
      </w:r>
      <w:proofErr w:type="spellEnd"/>
      <w:r w:rsidRPr="00C83F21">
        <w:rPr>
          <w:rFonts w:ascii="Times New Roman" w:hAnsi="Times New Roman" w:cs="Times New Roman"/>
          <w:sz w:val="24"/>
        </w:rPr>
        <w:t xml:space="preserve"> паспорта посевных площадей кормовых культур; химический состав основных кормов; разработаны научно-обоснованные рационы кормления мясного скота, а также рецепты минеральных добавок к ним с учетом природно-климатических зон Иркутской области, для повышения мясных качеств бычков. Оптимизация рационов кормления и включение минеральной добавки на основе </w:t>
      </w:r>
      <w:proofErr w:type="spellStart"/>
      <w:r w:rsidRPr="00C83F21">
        <w:rPr>
          <w:rFonts w:ascii="Times New Roman" w:hAnsi="Times New Roman" w:cs="Times New Roman"/>
          <w:sz w:val="24"/>
        </w:rPr>
        <w:t>полисоли</w:t>
      </w:r>
      <w:proofErr w:type="spellEnd"/>
      <w:r w:rsidRPr="00C83F21">
        <w:rPr>
          <w:rFonts w:ascii="Times New Roman" w:hAnsi="Times New Roman" w:cs="Times New Roman"/>
          <w:sz w:val="24"/>
        </w:rPr>
        <w:t xml:space="preserve"> в рацион способствуют повышению мясных качеств бычков на откорме, оказывают положительное влияние на выход парной туши и убойный выход животных всех изучаемых пород.</w:t>
      </w:r>
    </w:p>
    <w:p w:rsidR="00C83F21" w:rsidRPr="00C83F21" w:rsidRDefault="00C83F21" w:rsidP="00C83F21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16"/>
          <w:lang w:eastAsia="ru-RU"/>
        </w:rPr>
      </w:pPr>
    </w:p>
    <w:p w:rsidR="0077607A" w:rsidRDefault="0077607A" w:rsidP="00C83F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2E6C">
        <w:rPr>
          <w:rFonts w:ascii="Times New Roman" w:hAnsi="Times New Roman" w:cs="Times New Roman"/>
          <w:sz w:val="28"/>
          <w:szCs w:val="24"/>
        </w:rPr>
        <w:t xml:space="preserve">Боголюбова, Н. В. Оценка метаболического статуса организма бычков при использовании в питании </w:t>
      </w:r>
      <w:proofErr w:type="spellStart"/>
      <w:r w:rsidRPr="00D02E6C">
        <w:rPr>
          <w:rFonts w:ascii="Times New Roman" w:hAnsi="Times New Roman" w:cs="Times New Roman"/>
          <w:sz w:val="28"/>
          <w:szCs w:val="24"/>
        </w:rPr>
        <w:t>энерго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-витаминно-минерального комплекса / Н. В. Боголюбова, Р. А. Рыков, В. Н. Романов // Зоотехния.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D02E6C">
        <w:rPr>
          <w:rFonts w:ascii="Times New Roman" w:hAnsi="Times New Roman" w:cs="Times New Roman"/>
          <w:sz w:val="28"/>
          <w:szCs w:val="24"/>
        </w:rPr>
        <w:t xml:space="preserve"> 5.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С. 2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>4</w:t>
      </w:r>
      <w:proofErr w:type="gramStart"/>
      <w:r w:rsidRPr="00D02E6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02E6C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F86995" w:rsidRDefault="00F86995" w:rsidP="007760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236" w:rsidRPr="003A4236" w:rsidRDefault="003A4236" w:rsidP="003A42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3A4236">
        <w:rPr>
          <w:rFonts w:ascii="Times New Roman" w:hAnsi="Times New Roman" w:cs="Times New Roman"/>
          <w:sz w:val="28"/>
        </w:rPr>
        <w:t>Буйлашев</w:t>
      </w:r>
      <w:proofErr w:type="spellEnd"/>
      <w:r w:rsidRPr="003A4236">
        <w:rPr>
          <w:rFonts w:ascii="Times New Roman" w:hAnsi="Times New Roman" w:cs="Times New Roman"/>
          <w:sz w:val="28"/>
        </w:rPr>
        <w:t>, У.</w:t>
      </w:r>
      <w:r>
        <w:rPr>
          <w:rFonts w:ascii="Times New Roman" w:hAnsi="Times New Roman" w:cs="Times New Roman"/>
          <w:sz w:val="28"/>
        </w:rPr>
        <w:t xml:space="preserve"> </w:t>
      </w:r>
      <w:r w:rsidRPr="003A4236">
        <w:rPr>
          <w:rFonts w:ascii="Times New Roman" w:hAnsi="Times New Roman" w:cs="Times New Roman"/>
          <w:sz w:val="28"/>
        </w:rPr>
        <w:t xml:space="preserve">Т. </w:t>
      </w:r>
      <w:hyperlink r:id="rId9" w:history="1">
        <w:r w:rsidRPr="00720E3C">
          <w:rPr>
            <w:rStyle w:val="ac"/>
            <w:rFonts w:ascii="Times New Roman" w:hAnsi="Times New Roman" w:cs="Times New Roman"/>
            <w:color w:val="auto"/>
            <w:sz w:val="28"/>
            <w:u w:val="none"/>
          </w:rPr>
          <w:t xml:space="preserve">Рост и развитие помесных бычков алатауской породы с герефордской и </w:t>
        </w:r>
        <w:proofErr w:type="spellStart"/>
        <w:r w:rsidRPr="00720E3C">
          <w:rPr>
            <w:rStyle w:val="ac"/>
            <w:rFonts w:ascii="Times New Roman" w:hAnsi="Times New Roman" w:cs="Times New Roman"/>
            <w:color w:val="auto"/>
            <w:sz w:val="28"/>
            <w:u w:val="none"/>
          </w:rPr>
          <w:t>абердин</w:t>
        </w:r>
        <w:proofErr w:type="spellEnd"/>
        <w:r w:rsidRPr="00720E3C">
          <w:rPr>
            <w:rStyle w:val="ac"/>
            <w:rFonts w:ascii="Times New Roman" w:hAnsi="Times New Roman" w:cs="Times New Roman"/>
            <w:color w:val="auto"/>
            <w:sz w:val="28"/>
            <w:u w:val="none"/>
          </w:rPr>
          <w:t xml:space="preserve"> - ангусской пород</w:t>
        </w:r>
      </w:hyperlink>
      <w:r w:rsidRPr="00720E3C">
        <w:rPr>
          <w:rFonts w:ascii="Times New Roman" w:hAnsi="Times New Roman" w:cs="Times New Roman"/>
          <w:sz w:val="28"/>
        </w:rPr>
        <w:t xml:space="preserve"> / У. Т. </w:t>
      </w:r>
      <w:proofErr w:type="spellStart"/>
      <w:r w:rsidRPr="00720E3C">
        <w:rPr>
          <w:rFonts w:ascii="Times New Roman" w:hAnsi="Times New Roman" w:cs="Times New Roman"/>
          <w:sz w:val="28"/>
        </w:rPr>
        <w:t>Буйлашев</w:t>
      </w:r>
      <w:proofErr w:type="spellEnd"/>
      <w:r w:rsidRPr="00720E3C">
        <w:rPr>
          <w:rFonts w:ascii="Times New Roman" w:hAnsi="Times New Roman" w:cs="Times New Roman"/>
          <w:sz w:val="28"/>
        </w:rPr>
        <w:t xml:space="preserve">, А. К. </w:t>
      </w:r>
      <w:proofErr w:type="spellStart"/>
      <w:r w:rsidRPr="00720E3C">
        <w:rPr>
          <w:rFonts w:ascii="Times New Roman" w:hAnsi="Times New Roman" w:cs="Times New Roman"/>
          <w:sz w:val="28"/>
        </w:rPr>
        <w:t>Самыкбаев</w:t>
      </w:r>
      <w:proofErr w:type="spellEnd"/>
      <w:r w:rsidRPr="00720E3C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720E3C">
        <w:rPr>
          <w:rFonts w:ascii="Times New Roman" w:hAnsi="Times New Roman" w:cs="Times New Roman"/>
          <w:sz w:val="28"/>
        </w:rPr>
        <w:t>Абдыкеримов</w:t>
      </w:r>
      <w:proofErr w:type="spellEnd"/>
      <w:r w:rsidRPr="00720E3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20E3C">
        <w:rPr>
          <w:rFonts w:ascii="Times New Roman" w:hAnsi="Times New Roman" w:cs="Times New Roman"/>
          <w:sz w:val="28"/>
        </w:rPr>
        <w:t>Вест</w:t>
      </w:r>
      <w:r w:rsidRPr="003A4236">
        <w:rPr>
          <w:rFonts w:ascii="Times New Roman" w:hAnsi="Times New Roman" w:cs="Times New Roman"/>
          <w:sz w:val="28"/>
        </w:rPr>
        <w:t>н</w:t>
      </w:r>
      <w:proofErr w:type="spellEnd"/>
      <w:r w:rsidRPr="003A4236">
        <w:rPr>
          <w:rFonts w:ascii="Times New Roman" w:hAnsi="Times New Roman" w:cs="Times New Roman"/>
          <w:sz w:val="28"/>
        </w:rPr>
        <w:t>.</w:t>
      </w:r>
      <w:proofErr w:type="gramEnd"/>
      <w:r w:rsidRPr="003A4236">
        <w:rPr>
          <w:rFonts w:ascii="Times New Roman" w:hAnsi="Times New Roman" w:cs="Times New Roman"/>
          <w:sz w:val="28"/>
        </w:rPr>
        <w:t xml:space="preserve"> Кыргызского нац. </w:t>
      </w:r>
      <w:proofErr w:type="spellStart"/>
      <w:r w:rsidRPr="003A4236">
        <w:rPr>
          <w:rFonts w:ascii="Times New Roman" w:hAnsi="Times New Roman" w:cs="Times New Roman"/>
          <w:sz w:val="28"/>
        </w:rPr>
        <w:t>аграр</w:t>
      </w:r>
      <w:proofErr w:type="spellEnd"/>
      <w:r w:rsidRPr="003A4236">
        <w:rPr>
          <w:rFonts w:ascii="Times New Roman" w:hAnsi="Times New Roman" w:cs="Times New Roman"/>
          <w:sz w:val="28"/>
        </w:rPr>
        <w:t xml:space="preserve">. ун-та им. К.И. Скрябина. </w:t>
      </w:r>
      <w:r w:rsidR="002575AF">
        <w:rPr>
          <w:rFonts w:ascii="Times New Roman" w:hAnsi="Times New Roman" w:cs="Times New Roman"/>
          <w:sz w:val="28"/>
        </w:rPr>
        <w:t xml:space="preserve">– </w:t>
      </w:r>
      <w:r w:rsidRPr="003A4236">
        <w:rPr>
          <w:rFonts w:ascii="Times New Roman" w:hAnsi="Times New Roman" w:cs="Times New Roman"/>
          <w:sz w:val="28"/>
        </w:rPr>
        <w:t>2018. – № 2. – С. 171–172.</w:t>
      </w:r>
    </w:p>
    <w:p w:rsidR="003A4236" w:rsidRPr="00973F9D" w:rsidRDefault="003A4236" w:rsidP="007760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432" w:rsidRPr="00D02E6C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02E6C">
        <w:rPr>
          <w:rFonts w:ascii="Times New Roman" w:hAnsi="Times New Roman" w:cs="Times New Roman"/>
          <w:sz w:val="28"/>
          <w:szCs w:val="24"/>
        </w:rPr>
        <w:t>Вагапов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>, Ф. Ф. Морфологические и биохимические показатели крови бычков при скармливании добавки "</w:t>
      </w:r>
      <w:proofErr w:type="spellStart"/>
      <w:r w:rsidRPr="00D02E6C">
        <w:rPr>
          <w:rFonts w:ascii="Times New Roman" w:hAnsi="Times New Roman" w:cs="Times New Roman"/>
          <w:sz w:val="28"/>
          <w:szCs w:val="24"/>
        </w:rPr>
        <w:t>Витартил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" / Ф. Ф. </w:t>
      </w:r>
      <w:proofErr w:type="spellStart"/>
      <w:r w:rsidRPr="00D02E6C">
        <w:rPr>
          <w:rFonts w:ascii="Times New Roman" w:hAnsi="Times New Roman" w:cs="Times New Roman"/>
          <w:sz w:val="28"/>
          <w:szCs w:val="24"/>
        </w:rPr>
        <w:t>Вагапов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 // Молочное и мясное скотоводство.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D02E6C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С. 29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>31</w:t>
      </w:r>
      <w:proofErr w:type="gramStart"/>
      <w:r w:rsidRPr="00D02E6C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02E6C">
        <w:rPr>
          <w:rFonts w:ascii="Times New Roman" w:hAnsi="Times New Roman" w:cs="Times New Roman"/>
          <w:sz w:val="28"/>
          <w:szCs w:val="24"/>
        </w:rPr>
        <w:t xml:space="preserve"> 2 табл.</w:t>
      </w:r>
    </w:p>
    <w:p w:rsidR="001C3432" w:rsidRDefault="001C3432" w:rsidP="001C3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>Проведены исследования по оценке эффективности применения препарата «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Витартил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» при выращивании бычков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бестужевской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породы в условиях Республики Башкортостан. Для изучения влияния различных доз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пробиотической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добавки на показатели крови бычков сформировали 5 групп по 10 голов. В рацион подопытных животных II-V групп помимо основного корма вводили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пробиотическую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добавку «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Витартил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>» в количестве 0,1; 0,25; 0,5 и 0,75 г на 1 кг живой массы, соответственно. Исследованиями установлено, что летом и зимой наблюдалось преимущество бычков опытных групп над сверстниками контрольной группы по содержанию эритроцитов. Так, бычки контрольной группы уступали сверстникам II группы по величине изучаемого показателя в зимний период на 0,06х1012/л (0,85%), III - на 0,43х1012/л (6,07%, Р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,01), IV- на 0,98х1012/л (13,84%, Р0,001), V - на 0,75х1012/л (10,59%, Р0,01), летом, соответственно, на 0,2х1012/л (2,50%), 0,48х1012/л (5,99%), 0,83х1012/л (10,36%) и 0,71х1012/л (8,86%). Аналогичную закономерность отмечали и по содержанию гемоглобина. Установленные изменения морфологических показателей крови носили сезонный характер и обусловлены воздействием внешней среды. Это связано с тем, что летом наиболее благоприятные условия содержания и кормления, в результате чего </w:t>
      </w:r>
      <w:r w:rsidRPr="00D02E6C">
        <w:rPr>
          <w:rFonts w:ascii="Times New Roman" w:hAnsi="Times New Roman" w:cs="Times New Roman"/>
          <w:sz w:val="24"/>
          <w:szCs w:val="24"/>
        </w:rPr>
        <w:lastRenderedPageBreak/>
        <w:t>активизируются обменные процессы в организме животных, обусловливающие более высокую продуктивность. Установлено, что наибольшей величиной изучаемых показателей крови во все сезоны года характеризовались бычки IV опытной группы, получавшие кормовую добавку в дозе 0,5 г на 1 кг живой массы.</w:t>
      </w:r>
    </w:p>
    <w:p w:rsidR="00F86995" w:rsidRDefault="00F86995" w:rsidP="001C3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945" w:rsidRPr="00D02E6C" w:rsidRDefault="005D2945" w:rsidP="005D29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2E6C">
        <w:rPr>
          <w:rFonts w:ascii="Times New Roman" w:hAnsi="Times New Roman" w:cs="Times New Roman"/>
          <w:sz w:val="28"/>
          <w:szCs w:val="24"/>
        </w:rPr>
        <w:t xml:space="preserve">Глаголева, Т. И. Физиологические взаимоотношения агрегации и </w:t>
      </w:r>
      <w:proofErr w:type="spellStart"/>
      <w:r w:rsidRPr="00D02E6C">
        <w:rPr>
          <w:rFonts w:ascii="Times New Roman" w:hAnsi="Times New Roman" w:cs="Times New Roman"/>
          <w:sz w:val="28"/>
          <w:szCs w:val="24"/>
        </w:rPr>
        <w:t>дезагрегации</w:t>
      </w:r>
      <w:proofErr w:type="spellEnd"/>
      <w:r w:rsidRPr="00D02E6C">
        <w:rPr>
          <w:rFonts w:ascii="Times New Roman" w:hAnsi="Times New Roman" w:cs="Times New Roman"/>
          <w:sz w:val="28"/>
          <w:szCs w:val="24"/>
        </w:rPr>
        <w:t xml:space="preserve"> эритроцитов у телят молочно-растительного питания / Т. И. Глаголева // Зоотехния.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D02E6C">
        <w:rPr>
          <w:rFonts w:ascii="Times New Roman" w:hAnsi="Times New Roman" w:cs="Times New Roman"/>
          <w:sz w:val="28"/>
          <w:szCs w:val="24"/>
        </w:rPr>
        <w:t xml:space="preserve"> 6.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 С. 12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02E6C">
        <w:rPr>
          <w:rFonts w:ascii="Times New Roman" w:hAnsi="Times New Roman" w:cs="Times New Roman"/>
          <w:sz w:val="28"/>
          <w:szCs w:val="24"/>
        </w:rPr>
        <w:t xml:space="preserve">13. </w:t>
      </w:r>
    </w:p>
    <w:p w:rsidR="005D2945" w:rsidRDefault="005D2945" w:rsidP="005D29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 xml:space="preserve">Приведены результаты оценки агрегационных свойств эритроцитов и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антиагрегационного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контроля сосудов над ними у телят в период молочно-растительного питания. Исследование выполнено на 41 теленке черно-пестрой породы молочно-растительного питания. Телята обследованы за третью фазу раннего онтогенеза 5 раз. У них отмечено пиковое повышение агрегации эритроцитов к 45 суткам жизни. Это сопровождалось у телят в этом возрасте эпизодом ослабления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антиагрегационного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контроля сосудистой стенки над эритроцитами за счет кратковременного понижения выработки в эндотелии оксида азота и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простациклина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. Найденные особенности агрегационных и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дезагрегационных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явлений в крови у телят меду 31 и 90 сутками жизни рассматриваются как следствие перехода животного на питание растительными кормами и процессов </w:t>
      </w:r>
      <w:r w:rsidRPr="00632C0C">
        <w:rPr>
          <w:rFonts w:ascii="Times New Roman" w:hAnsi="Times New Roman" w:cs="Times New Roman"/>
          <w:sz w:val="24"/>
          <w:szCs w:val="24"/>
        </w:rPr>
        <w:t>адаптации</w:t>
      </w:r>
      <w:r w:rsidRPr="00D02E6C">
        <w:rPr>
          <w:rFonts w:ascii="Times New Roman" w:hAnsi="Times New Roman" w:cs="Times New Roman"/>
          <w:sz w:val="24"/>
          <w:szCs w:val="24"/>
        </w:rPr>
        <w:t xml:space="preserve"> к ним.</w:t>
      </w:r>
    </w:p>
    <w:p w:rsidR="00682DEB" w:rsidRDefault="00682DEB" w:rsidP="005D29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B59" w:rsidRPr="00B47B59" w:rsidRDefault="00B47B59" w:rsidP="00B47B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47B59">
        <w:rPr>
          <w:rFonts w:ascii="Times New Roman" w:hAnsi="Times New Roman" w:cs="Times New Roman"/>
          <w:sz w:val="28"/>
        </w:rPr>
        <w:t>Заднепрянский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B47B59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B47B59">
        <w:rPr>
          <w:rFonts w:ascii="Times New Roman" w:hAnsi="Times New Roman" w:cs="Times New Roman"/>
          <w:sz w:val="28"/>
        </w:rPr>
        <w:t xml:space="preserve">П. Сравнительная оценка кожно-волосяного покрова бычков </w:t>
      </w:r>
      <w:proofErr w:type="gramStart"/>
      <w:r w:rsidRPr="00B47B59">
        <w:rPr>
          <w:rFonts w:ascii="Times New Roman" w:hAnsi="Times New Roman" w:cs="Times New Roman"/>
          <w:sz w:val="28"/>
        </w:rPr>
        <w:t>симментальской</w:t>
      </w:r>
      <w:proofErr w:type="gramEnd"/>
      <w:r w:rsidRPr="00B47B5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47B59">
        <w:rPr>
          <w:rFonts w:ascii="Times New Roman" w:hAnsi="Times New Roman" w:cs="Times New Roman"/>
          <w:sz w:val="28"/>
        </w:rPr>
        <w:t>обракской</w:t>
      </w:r>
      <w:proofErr w:type="spellEnd"/>
      <w:r w:rsidRPr="00B47B59">
        <w:rPr>
          <w:rFonts w:ascii="Times New Roman" w:hAnsi="Times New Roman" w:cs="Times New Roman"/>
          <w:sz w:val="28"/>
        </w:rPr>
        <w:t xml:space="preserve"> пород / И.</w:t>
      </w:r>
      <w:r>
        <w:rPr>
          <w:rFonts w:ascii="Times New Roman" w:hAnsi="Times New Roman" w:cs="Times New Roman"/>
          <w:sz w:val="28"/>
        </w:rPr>
        <w:t xml:space="preserve"> </w:t>
      </w:r>
      <w:r w:rsidRPr="00B47B59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B47B59">
        <w:rPr>
          <w:rFonts w:ascii="Times New Roman" w:hAnsi="Times New Roman" w:cs="Times New Roman"/>
          <w:sz w:val="28"/>
        </w:rPr>
        <w:t>Заднепрянский</w:t>
      </w:r>
      <w:proofErr w:type="spellEnd"/>
      <w:r w:rsidRPr="00B47B5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47B59">
        <w:rPr>
          <w:rFonts w:ascii="Times New Roman" w:hAnsi="Times New Roman" w:cs="Times New Roman"/>
          <w:sz w:val="28"/>
        </w:rPr>
        <w:t>Вестн</w:t>
      </w:r>
      <w:proofErr w:type="spellEnd"/>
      <w:r w:rsidRPr="00B47B59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B47B59">
        <w:rPr>
          <w:rFonts w:ascii="Times New Roman" w:hAnsi="Times New Roman" w:cs="Times New Roman"/>
          <w:sz w:val="28"/>
        </w:rPr>
        <w:t>аграр</w:t>
      </w:r>
      <w:proofErr w:type="spellEnd"/>
      <w:r w:rsidRPr="00B47B59">
        <w:rPr>
          <w:rFonts w:ascii="Times New Roman" w:hAnsi="Times New Roman" w:cs="Times New Roman"/>
          <w:sz w:val="28"/>
        </w:rPr>
        <w:t>. ун-та.</w:t>
      </w:r>
      <w:r w:rsidR="002575AF">
        <w:rPr>
          <w:rFonts w:ascii="Times New Roman" w:hAnsi="Times New Roman" w:cs="Times New Roman"/>
          <w:sz w:val="28"/>
        </w:rPr>
        <w:t xml:space="preserve">– 2018. </w:t>
      </w:r>
      <w:r w:rsidRPr="00B47B59">
        <w:rPr>
          <w:rFonts w:ascii="Times New Roman" w:hAnsi="Times New Roman" w:cs="Times New Roman"/>
          <w:sz w:val="28"/>
        </w:rPr>
        <w:t>– № 2. – С. 76–79.</w:t>
      </w:r>
    </w:p>
    <w:p w:rsidR="00B47B59" w:rsidRDefault="00B47B59" w:rsidP="00682DE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10A21" w:rsidRPr="00810A21" w:rsidRDefault="00810A21" w:rsidP="00810A2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10A21">
        <w:rPr>
          <w:rFonts w:ascii="Times New Roman" w:hAnsi="Times New Roman" w:cs="Times New Roman"/>
          <w:sz w:val="28"/>
        </w:rPr>
        <w:t>Каюмов</w:t>
      </w:r>
      <w:proofErr w:type="spellEnd"/>
      <w:r w:rsidRPr="00810A21">
        <w:rPr>
          <w:rFonts w:ascii="Times New Roman" w:hAnsi="Times New Roman" w:cs="Times New Roman"/>
          <w:sz w:val="28"/>
        </w:rPr>
        <w:t>, Ф.</w:t>
      </w:r>
      <w:r>
        <w:rPr>
          <w:rFonts w:ascii="Times New Roman" w:hAnsi="Times New Roman" w:cs="Times New Roman"/>
          <w:sz w:val="28"/>
        </w:rPr>
        <w:t xml:space="preserve"> </w:t>
      </w:r>
      <w:r w:rsidRPr="00810A21">
        <w:rPr>
          <w:rFonts w:ascii="Times New Roman" w:hAnsi="Times New Roman" w:cs="Times New Roman"/>
          <w:sz w:val="28"/>
        </w:rPr>
        <w:t>Г. Реализация племенной ценности бычков калмыцкой породы и её помесей с красным ангусским скотом американской селекции на фоне разной интенсивности кормления / Ф.</w:t>
      </w:r>
      <w:r>
        <w:rPr>
          <w:rFonts w:ascii="Times New Roman" w:hAnsi="Times New Roman" w:cs="Times New Roman"/>
          <w:sz w:val="28"/>
        </w:rPr>
        <w:t xml:space="preserve"> </w:t>
      </w:r>
      <w:r w:rsidRPr="00810A21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810A21">
        <w:rPr>
          <w:rFonts w:ascii="Times New Roman" w:hAnsi="Times New Roman" w:cs="Times New Roman"/>
          <w:sz w:val="28"/>
        </w:rPr>
        <w:t>Каюмов</w:t>
      </w:r>
      <w:proofErr w:type="spellEnd"/>
      <w:r w:rsidRPr="00810A21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810A21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810A21">
        <w:rPr>
          <w:rFonts w:ascii="Times New Roman" w:hAnsi="Times New Roman" w:cs="Times New Roman"/>
          <w:sz w:val="28"/>
        </w:rPr>
        <w:t>Герасимов, Р.</w:t>
      </w:r>
      <w:r>
        <w:rPr>
          <w:rFonts w:ascii="Times New Roman" w:hAnsi="Times New Roman" w:cs="Times New Roman"/>
          <w:sz w:val="28"/>
        </w:rPr>
        <w:t xml:space="preserve"> </w:t>
      </w:r>
      <w:r w:rsidRPr="00810A21">
        <w:rPr>
          <w:rFonts w:ascii="Times New Roman" w:hAnsi="Times New Roman" w:cs="Times New Roman"/>
          <w:sz w:val="28"/>
        </w:rPr>
        <w:t xml:space="preserve">Ф. Третьякова // </w:t>
      </w:r>
      <w:proofErr w:type="spellStart"/>
      <w:r w:rsidRPr="00810A21">
        <w:rPr>
          <w:rFonts w:ascii="Times New Roman" w:hAnsi="Times New Roman" w:cs="Times New Roman"/>
          <w:sz w:val="28"/>
        </w:rPr>
        <w:t>Вестн</w:t>
      </w:r>
      <w:proofErr w:type="spellEnd"/>
      <w:r w:rsidRPr="00810A21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810A21">
        <w:rPr>
          <w:rFonts w:ascii="Times New Roman" w:hAnsi="Times New Roman" w:cs="Times New Roman"/>
          <w:sz w:val="28"/>
        </w:rPr>
        <w:t>аграр</w:t>
      </w:r>
      <w:proofErr w:type="spellEnd"/>
      <w:r w:rsidRPr="00810A21">
        <w:rPr>
          <w:rFonts w:ascii="Times New Roman" w:hAnsi="Times New Roman" w:cs="Times New Roman"/>
          <w:sz w:val="28"/>
        </w:rPr>
        <w:t>. ун-та.</w:t>
      </w:r>
      <w:r w:rsidR="002575AF">
        <w:rPr>
          <w:rFonts w:ascii="Times New Roman" w:hAnsi="Times New Roman" w:cs="Times New Roman"/>
          <w:sz w:val="28"/>
        </w:rPr>
        <w:t xml:space="preserve"> – 2018. </w:t>
      </w:r>
      <w:bookmarkStart w:id="0" w:name="_GoBack"/>
      <w:bookmarkEnd w:id="0"/>
      <w:r w:rsidRPr="00810A21">
        <w:rPr>
          <w:rFonts w:ascii="Times New Roman" w:hAnsi="Times New Roman" w:cs="Times New Roman"/>
          <w:sz w:val="28"/>
        </w:rPr>
        <w:t>– № 2. – С. 79–84.</w:t>
      </w:r>
    </w:p>
    <w:p w:rsidR="00810A21" w:rsidRPr="00B47B59" w:rsidRDefault="00810A21" w:rsidP="00682DE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2DEB" w:rsidRPr="00682DEB" w:rsidRDefault="00682DEB" w:rsidP="00682DE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82DEB">
        <w:rPr>
          <w:rFonts w:ascii="Times New Roman" w:hAnsi="Times New Roman" w:cs="Times New Roman"/>
          <w:sz w:val="28"/>
        </w:rPr>
        <w:t>Мурленков</w:t>
      </w:r>
      <w:proofErr w:type="spellEnd"/>
      <w:r w:rsidRPr="00682DEB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682DEB">
        <w:rPr>
          <w:rFonts w:ascii="Times New Roman" w:hAnsi="Times New Roman" w:cs="Times New Roman"/>
          <w:sz w:val="28"/>
        </w:rPr>
        <w:t xml:space="preserve">В. Эффективность применения биопрепаратов на основе бактерий рода </w:t>
      </w:r>
      <w:proofErr w:type="spellStart"/>
      <w:r w:rsidRPr="00682DEB">
        <w:rPr>
          <w:rFonts w:ascii="Times New Roman" w:hAnsi="Times New Roman" w:cs="Times New Roman"/>
          <w:sz w:val="28"/>
        </w:rPr>
        <w:t>bacillus</w:t>
      </w:r>
      <w:proofErr w:type="spellEnd"/>
      <w:r w:rsidRPr="00682DEB">
        <w:rPr>
          <w:rFonts w:ascii="Times New Roman" w:hAnsi="Times New Roman" w:cs="Times New Roman"/>
          <w:sz w:val="28"/>
        </w:rPr>
        <w:t xml:space="preserve"> в технологии выращивания молочных телят / </w:t>
      </w:r>
      <w:r w:rsidR="00632C0C" w:rsidRPr="00682DEB">
        <w:rPr>
          <w:rFonts w:ascii="Times New Roman" w:hAnsi="Times New Roman" w:cs="Times New Roman"/>
          <w:sz w:val="28"/>
        </w:rPr>
        <w:t>Н</w:t>
      </w:r>
      <w:r w:rsidRPr="00682DE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682DE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2DEB">
        <w:rPr>
          <w:rFonts w:ascii="Times New Roman" w:hAnsi="Times New Roman" w:cs="Times New Roman"/>
          <w:sz w:val="28"/>
        </w:rPr>
        <w:t>Мурленков</w:t>
      </w:r>
      <w:proofErr w:type="spellEnd"/>
      <w:r w:rsidRPr="00682DEB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682DEB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682DEB">
        <w:rPr>
          <w:rFonts w:ascii="Times New Roman" w:hAnsi="Times New Roman" w:cs="Times New Roman"/>
          <w:sz w:val="28"/>
        </w:rPr>
        <w:t>Абрамкова</w:t>
      </w:r>
      <w:proofErr w:type="spellEnd"/>
      <w:r w:rsidRPr="00682DE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82DEB">
        <w:rPr>
          <w:rFonts w:ascii="Times New Roman" w:hAnsi="Times New Roman" w:cs="Times New Roman"/>
          <w:sz w:val="28"/>
        </w:rPr>
        <w:t>Вестн</w:t>
      </w:r>
      <w:proofErr w:type="spellEnd"/>
      <w:r w:rsidRPr="00682DE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82DEB">
        <w:rPr>
          <w:rFonts w:ascii="Times New Roman" w:hAnsi="Times New Roman" w:cs="Times New Roman"/>
          <w:sz w:val="28"/>
        </w:rPr>
        <w:t>аграр</w:t>
      </w:r>
      <w:proofErr w:type="spellEnd"/>
      <w:r w:rsidRPr="00682DEB">
        <w:rPr>
          <w:rFonts w:ascii="Times New Roman" w:hAnsi="Times New Roman" w:cs="Times New Roman"/>
          <w:sz w:val="28"/>
        </w:rPr>
        <w:t>. науки.</w:t>
      </w:r>
      <w:r w:rsidR="002575AF">
        <w:rPr>
          <w:rFonts w:ascii="Times New Roman" w:hAnsi="Times New Roman" w:cs="Times New Roman"/>
          <w:sz w:val="28"/>
        </w:rPr>
        <w:t xml:space="preserve"> </w:t>
      </w:r>
      <w:r w:rsidRPr="00682DEB">
        <w:rPr>
          <w:rFonts w:ascii="Times New Roman" w:hAnsi="Times New Roman" w:cs="Times New Roman"/>
          <w:sz w:val="28"/>
        </w:rPr>
        <w:t>– 2018. – № 3. – С. 92–100.</w:t>
      </w:r>
    </w:p>
    <w:p w:rsidR="001C3432" w:rsidRDefault="00682DEB" w:rsidP="001C3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DEB">
        <w:rPr>
          <w:rFonts w:ascii="Times New Roman" w:hAnsi="Times New Roman" w:cs="Times New Roman"/>
          <w:sz w:val="24"/>
        </w:rPr>
        <w:t xml:space="preserve">В индустриальных хозяйствах с учетом состояния собственных кормовых ресурсов не просто оптимизировать содержание питательных веществ и обеспечить сбалансированный рацион кормления животных. По сей день одним из распространенных приемов борьбы с диареей и ослаблением иммунитета у молодняка крупного рогатого скота остается применение антибиотиков. Причем, такие препараты применяются не только для лечения бактериальных болезней, но в качестве стимуляторов роста. Систематическое применение антибиотиков в ветеринарной медицине и в кормлении приводит к тому, что многие патогенные и условно патогенные бактерии становятся резистентными к ним, а бактериальные болезни не поддаются лечению. Одним из главных и эффективных выходов из сложившегося положения может стать широкое применение в молочном животноводстве </w:t>
      </w:r>
      <w:proofErr w:type="spellStart"/>
      <w:r w:rsidRPr="00682DEB">
        <w:rPr>
          <w:rFonts w:ascii="Times New Roman" w:hAnsi="Times New Roman" w:cs="Times New Roman"/>
          <w:sz w:val="24"/>
        </w:rPr>
        <w:t>пробиотиков</w:t>
      </w:r>
      <w:proofErr w:type="spellEnd"/>
      <w:r w:rsidRPr="00682DEB">
        <w:rPr>
          <w:rFonts w:ascii="Times New Roman" w:hAnsi="Times New Roman" w:cs="Times New Roman"/>
          <w:sz w:val="24"/>
        </w:rPr>
        <w:t xml:space="preserve">. В представленных исследованиях отражена сравнительная характеристика основных физиологических показателей телят после применения двух препаратов на основе спорообразующего штамма </w:t>
      </w:r>
      <w:proofErr w:type="spellStart"/>
      <w:r w:rsidRPr="00682DEB">
        <w:rPr>
          <w:rFonts w:ascii="Times New Roman" w:hAnsi="Times New Roman" w:cs="Times New Roman"/>
          <w:sz w:val="24"/>
        </w:rPr>
        <w:t>Bacillus</w:t>
      </w:r>
      <w:proofErr w:type="spellEnd"/>
      <w:r w:rsidRPr="00682DEB">
        <w:rPr>
          <w:rFonts w:ascii="Times New Roman" w:hAnsi="Times New Roman" w:cs="Times New Roman"/>
          <w:sz w:val="24"/>
        </w:rPr>
        <w:t xml:space="preserve"> - «Олина» и «</w:t>
      </w:r>
      <w:proofErr w:type="spellStart"/>
      <w:r w:rsidRPr="00682DEB">
        <w:rPr>
          <w:rFonts w:ascii="Times New Roman" w:hAnsi="Times New Roman" w:cs="Times New Roman"/>
          <w:sz w:val="24"/>
        </w:rPr>
        <w:t>Триолина</w:t>
      </w:r>
      <w:proofErr w:type="spellEnd"/>
      <w:r w:rsidRPr="00682DEB">
        <w:rPr>
          <w:rFonts w:ascii="Times New Roman" w:hAnsi="Times New Roman" w:cs="Times New Roman"/>
          <w:sz w:val="24"/>
        </w:rPr>
        <w:t xml:space="preserve">». Исследования показали, что применение обоих препаратов оказывает положительное влияние на рост молодняка и микрофлору рубца. Средняя живая масса </w:t>
      </w:r>
      <w:r w:rsidRPr="00682DEB">
        <w:rPr>
          <w:rFonts w:ascii="Times New Roman" w:hAnsi="Times New Roman" w:cs="Times New Roman"/>
          <w:sz w:val="24"/>
        </w:rPr>
        <w:lastRenderedPageBreak/>
        <w:t xml:space="preserve">телят опытных группы на конец опыта превосходила </w:t>
      </w:r>
      <w:proofErr w:type="gramStart"/>
      <w:r w:rsidRPr="00682DEB">
        <w:rPr>
          <w:rFonts w:ascii="Times New Roman" w:hAnsi="Times New Roman" w:cs="Times New Roman"/>
          <w:sz w:val="24"/>
        </w:rPr>
        <w:t>контрольную</w:t>
      </w:r>
      <w:proofErr w:type="gramEnd"/>
      <w:r w:rsidRPr="00682DEB">
        <w:rPr>
          <w:rFonts w:ascii="Times New Roman" w:hAnsi="Times New Roman" w:cs="Times New Roman"/>
          <w:sz w:val="24"/>
        </w:rPr>
        <w:t xml:space="preserve"> на 1210 г (2%, P&lt;0,05) при добавлении «Олина» и 910 г (1,4%) при добавлении «</w:t>
      </w:r>
      <w:proofErr w:type="spellStart"/>
      <w:r w:rsidRPr="00682DEB">
        <w:rPr>
          <w:rFonts w:ascii="Times New Roman" w:hAnsi="Times New Roman" w:cs="Times New Roman"/>
          <w:sz w:val="24"/>
        </w:rPr>
        <w:t>Триолина</w:t>
      </w:r>
      <w:proofErr w:type="spellEnd"/>
      <w:r w:rsidRPr="00682DEB">
        <w:rPr>
          <w:rFonts w:ascii="Times New Roman" w:hAnsi="Times New Roman" w:cs="Times New Roman"/>
          <w:sz w:val="24"/>
        </w:rPr>
        <w:t xml:space="preserve">» соответственно. Количество микроорганизмов в рубце животных опытных групп были достоверно выше контроля на 11% и 10% соответственно. Кроме того, основываясь на показателях крови животных, отрицательного воздействия на организм </w:t>
      </w:r>
      <w:proofErr w:type="spellStart"/>
      <w:r w:rsidRPr="00682DEB">
        <w:rPr>
          <w:rFonts w:ascii="Times New Roman" w:hAnsi="Times New Roman" w:cs="Times New Roman"/>
          <w:sz w:val="24"/>
        </w:rPr>
        <w:t>пробиотики</w:t>
      </w:r>
      <w:proofErr w:type="spellEnd"/>
      <w:r w:rsidRPr="00682DEB">
        <w:rPr>
          <w:rFonts w:ascii="Times New Roman" w:hAnsi="Times New Roman" w:cs="Times New Roman"/>
          <w:sz w:val="24"/>
        </w:rPr>
        <w:t xml:space="preserve"> не оказали. Расчеты экономической эффективности показали, что наилучшие результаты были получены от опытной группы, в состав рациона которой включался </w:t>
      </w:r>
      <w:proofErr w:type="spellStart"/>
      <w:r w:rsidRPr="00682DEB">
        <w:rPr>
          <w:rFonts w:ascii="Times New Roman" w:hAnsi="Times New Roman" w:cs="Times New Roman"/>
          <w:sz w:val="24"/>
        </w:rPr>
        <w:t>пробиотик</w:t>
      </w:r>
      <w:proofErr w:type="spellEnd"/>
      <w:r w:rsidRPr="00682DEB">
        <w:rPr>
          <w:rFonts w:ascii="Times New Roman" w:hAnsi="Times New Roman" w:cs="Times New Roman"/>
          <w:sz w:val="24"/>
        </w:rPr>
        <w:t xml:space="preserve"> «Олин» в дозировке 7 г/г в сутки в течение 20 дней выращивания, рентабельность в сравнении с контрольной группой при этом повысилась на 10,1%.</w:t>
      </w:r>
    </w:p>
    <w:p w:rsidR="00682DEB" w:rsidRDefault="00682DEB" w:rsidP="001C3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995" w:rsidRPr="00632C0C" w:rsidRDefault="00F1372C" w:rsidP="00F8699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32C0C">
        <w:rPr>
          <w:rFonts w:ascii="Times New Roman" w:hAnsi="Times New Roman" w:cs="Times New Roman"/>
          <w:sz w:val="28"/>
          <w:szCs w:val="24"/>
        </w:rPr>
        <w:t>Пыхтина</w:t>
      </w:r>
      <w:proofErr w:type="spellEnd"/>
      <w:r w:rsidRPr="00632C0C">
        <w:rPr>
          <w:rFonts w:ascii="Times New Roman" w:hAnsi="Times New Roman" w:cs="Times New Roman"/>
          <w:sz w:val="28"/>
          <w:szCs w:val="24"/>
        </w:rPr>
        <w:t>, Л. А. Повышение эффективности использования отходов технических произво</w:t>
      </w:r>
      <w:proofErr w:type="gramStart"/>
      <w:r w:rsidRPr="00632C0C">
        <w:rPr>
          <w:rFonts w:ascii="Times New Roman" w:hAnsi="Times New Roman" w:cs="Times New Roman"/>
          <w:sz w:val="28"/>
          <w:szCs w:val="24"/>
        </w:rPr>
        <w:t>дств пр</w:t>
      </w:r>
      <w:proofErr w:type="gramEnd"/>
      <w:r w:rsidRPr="00632C0C">
        <w:rPr>
          <w:rFonts w:ascii="Times New Roman" w:hAnsi="Times New Roman" w:cs="Times New Roman"/>
          <w:sz w:val="28"/>
          <w:szCs w:val="24"/>
        </w:rPr>
        <w:t xml:space="preserve">и откорме молодняка крупного рогатого скота / Л. А. </w:t>
      </w:r>
      <w:proofErr w:type="spellStart"/>
      <w:r w:rsidRPr="00632C0C">
        <w:rPr>
          <w:rFonts w:ascii="Times New Roman" w:hAnsi="Times New Roman" w:cs="Times New Roman"/>
          <w:sz w:val="28"/>
          <w:szCs w:val="24"/>
        </w:rPr>
        <w:t>Пыхтина</w:t>
      </w:r>
      <w:proofErr w:type="spellEnd"/>
      <w:r w:rsidRPr="00632C0C">
        <w:rPr>
          <w:rFonts w:ascii="Times New Roman" w:hAnsi="Times New Roman" w:cs="Times New Roman"/>
          <w:sz w:val="28"/>
          <w:szCs w:val="24"/>
        </w:rPr>
        <w:t xml:space="preserve">, В. Е. </w:t>
      </w:r>
      <w:proofErr w:type="spellStart"/>
      <w:r w:rsidRPr="00632C0C">
        <w:rPr>
          <w:rFonts w:ascii="Times New Roman" w:hAnsi="Times New Roman" w:cs="Times New Roman"/>
          <w:sz w:val="28"/>
          <w:szCs w:val="24"/>
        </w:rPr>
        <w:t>Улитько</w:t>
      </w:r>
      <w:proofErr w:type="spellEnd"/>
      <w:r w:rsidRPr="00632C0C">
        <w:rPr>
          <w:rFonts w:ascii="Times New Roman" w:hAnsi="Times New Roman" w:cs="Times New Roman"/>
          <w:sz w:val="28"/>
          <w:szCs w:val="24"/>
        </w:rPr>
        <w:t xml:space="preserve">, О. А. Десятов // Зоотехния. </w:t>
      </w:r>
      <w:r w:rsidR="002542B1" w:rsidRPr="00632C0C">
        <w:rPr>
          <w:rFonts w:ascii="Times New Roman" w:hAnsi="Times New Roman" w:cs="Times New Roman"/>
          <w:sz w:val="28"/>
          <w:szCs w:val="24"/>
        </w:rPr>
        <w:t>–</w:t>
      </w:r>
      <w:r w:rsidRPr="00632C0C">
        <w:rPr>
          <w:rFonts w:ascii="Times New Roman" w:hAnsi="Times New Roman" w:cs="Times New Roman"/>
          <w:sz w:val="28"/>
          <w:szCs w:val="24"/>
        </w:rPr>
        <w:t xml:space="preserve"> 2018. </w:t>
      </w:r>
      <w:r w:rsidR="002542B1" w:rsidRPr="00632C0C">
        <w:rPr>
          <w:rFonts w:ascii="Times New Roman" w:hAnsi="Times New Roman" w:cs="Times New Roman"/>
          <w:sz w:val="28"/>
          <w:szCs w:val="24"/>
        </w:rPr>
        <w:t>– №</w:t>
      </w:r>
      <w:r w:rsidRPr="00632C0C">
        <w:rPr>
          <w:rFonts w:ascii="Times New Roman" w:hAnsi="Times New Roman" w:cs="Times New Roman"/>
          <w:sz w:val="28"/>
          <w:szCs w:val="24"/>
        </w:rPr>
        <w:t xml:space="preserve"> 7. </w:t>
      </w:r>
      <w:r w:rsidR="002542B1" w:rsidRPr="00632C0C">
        <w:rPr>
          <w:rFonts w:ascii="Times New Roman" w:hAnsi="Times New Roman" w:cs="Times New Roman"/>
          <w:sz w:val="28"/>
          <w:szCs w:val="24"/>
        </w:rPr>
        <w:t>–</w:t>
      </w:r>
      <w:r w:rsidRPr="00632C0C">
        <w:rPr>
          <w:rFonts w:ascii="Times New Roman" w:hAnsi="Times New Roman" w:cs="Times New Roman"/>
          <w:sz w:val="28"/>
          <w:szCs w:val="24"/>
        </w:rPr>
        <w:t xml:space="preserve"> С. 13</w:t>
      </w:r>
      <w:r w:rsidR="002542B1" w:rsidRPr="00632C0C">
        <w:rPr>
          <w:rFonts w:ascii="Times New Roman" w:hAnsi="Times New Roman" w:cs="Times New Roman"/>
          <w:sz w:val="28"/>
          <w:szCs w:val="24"/>
        </w:rPr>
        <w:t>–</w:t>
      </w:r>
      <w:r w:rsidRPr="00632C0C">
        <w:rPr>
          <w:rFonts w:ascii="Times New Roman" w:hAnsi="Times New Roman" w:cs="Times New Roman"/>
          <w:sz w:val="28"/>
          <w:szCs w:val="24"/>
        </w:rPr>
        <w:t xml:space="preserve">17. </w:t>
      </w:r>
    </w:p>
    <w:p w:rsidR="002542B1" w:rsidRPr="00D02E6C" w:rsidRDefault="001C3432" w:rsidP="00F8699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C0C">
        <w:rPr>
          <w:rFonts w:ascii="Times New Roman" w:hAnsi="Times New Roman" w:cs="Times New Roman"/>
          <w:sz w:val="24"/>
          <w:szCs w:val="24"/>
        </w:rPr>
        <w:t>В статье освещены в</w:t>
      </w:r>
      <w:r w:rsidR="00F1372C" w:rsidRPr="00632C0C">
        <w:rPr>
          <w:rFonts w:ascii="Times New Roman" w:hAnsi="Times New Roman" w:cs="Times New Roman"/>
          <w:sz w:val="24"/>
          <w:szCs w:val="24"/>
        </w:rPr>
        <w:t xml:space="preserve">опросы коррекции рационов молодняка крупного рогатого скота, с целью повышения его продуктивности при откорме на более дешёвых кормах - отходах пищевой промышленности (барде, жоме), путем использования </w:t>
      </w:r>
      <w:proofErr w:type="spellStart"/>
      <w:r w:rsidR="00F1372C" w:rsidRPr="00632C0C">
        <w:rPr>
          <w:rFonts w:ascii="Times New Roman" w:hAnsi="Times New Roman" w:cs="Times New Roman"/>
          <w:sz w:val="24"/>
          <w:szCs w:val="24"/>
        </w:rPr>
        <w:t>каротиносодержащих</w:t>
      </w:r>
      <w:proofErr w:type="spellEnd"/>
      <w:r w:rsidR="00F1372C" w:rsidRPr="00632C0C">
        <w:rPr>
          <w:rFonts w:ascii="Times New Roman" w:hAnsi="Times New Roman" w:cs="Times New Roman"/>
          <w:sz w:val="24"/>
          <w:szCs w:val="24"/>
        </w:rPr>
        <w:t xml:space="preserve"> кормов и кормовых добавок с большим содержанием наиболее активной В-фракции каротина, а также ферментного препарата, скармливаемого постоянно и в режиме ритма.</w:t>
      </w:r>
    </w:p>
    <w:p w:rsidR="002542B1" w:rsidRPr="00BC6105" w:rsidRDefault="002542B1" w:rsidP="00BC610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C6105" w:rsidRDefault="00BC6105" w:rsidP="00BC610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6105">
        <w:rPr>
          <w:rFonts w:ascii="Times New Roman" w:hAnsi="Times New Roman" w:cs="Times New Roman"/>
          <w:sz w:val="28"/>
        </w:rPr>
        <w:t xml:space="preserve">Иванов, Е. А. Влияние совместного скармливания </w:t>
      </w:r>
      <w:proofErr w:type="spellStart"/>
      <w:r w:rsidRPr="00BC6105">
        <w:rPr>
          <w:rFonts w:ascii="Times New Roman" w:hAnsi="Times New Roman" w:cs="Times New Roman"/>
          <w:sz w:val="28"/>
        </w:rPr>
        <w:t>бентонитовой</w:t>
      </w:r>
      <w:proofErr w:type="spellEnd"/>
      <w:r w:rsidRPr="00BC6105">
        <w:rPr>
          <w:rFonts w:ascii="Times New Roman" w:hAnsi="Times New Roman" w:cs="Times New Roman"/>
          <w:sz w:val="28"/>
        </w:rPr>
        <w:t xml:space="preserve"> глины и молока, сквашенного муравьиной кислотой, на рост и развитие телят молочного периода выращивания / Е.</w:t>
      </w:r>
      <w:r>
        <w:rPr>
          <w:rFonts w:ascii="Times New Roman" w:hAnsi="Times New Roman" w:cs="Times New Roman"/>
          <w:sz w:val="28"/>
        </w:rPr>
        <w:t xml:space="preserve"> </w:t>
      </w:r>
      <w:r w:rsidRPr="00BC610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C6105">
        <w:rPr>
          <w:rFonts w:ascii="Times New Roman" w:hAnsi="Times New Roman" w:cs="Times New Roman"/>
          <w:sz w:val="28"/>
        </w:rPr>
        <w:t>Иванов, В.</w:t>
      </w:r>
      <w:r>
        <w:rPr>
          <w:rFonts w:ascii="Times New Roman" w:hAnsi="Times New Roman" w:cs="Times New Roman"/>
          <w:sz w:val="28"/>
        </w:rPr>
        <w:t xml:space="preserve"> </w:t>
      </w:r>
      <w:r w:rsidRPr="00BC610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C6105">
        <w:rPr>
          <w:rFonts w:ascii="Times New Roman" w:hAnsi="Times New Roman" w:cs="Times New Roman"/>
          <w:sz w:val="28"/>
        </w:rPr>
        <w:t>Терещенко, О.</w:t>
      </w:r>
      <w:r>
        <w:rPr>
          <w:rFonts w:ascii="Times New Roman" w:hAnsi="Times New Roman" w:cs="Times New Roman"/>
          <w:sz w:val="28"/>
        </w:rPr>
        <w:t xml:space="preserve"> </w:t>
      </w:r>
      <w:r w:rsidRPr="00BC6105">
        <w:rPr>
          <w:rFonts w:ascii="Times New Roman" w:hAnsi="Times New Roman" w:cs="Times New Roman"/>
          <w:sz w:val="28"/>
        </w:rPr>
        <w:t xml:space="preserve">В. Иванова // </w:t>
      </w:r>
      <w:proofErr w:type="spellStart"/>
      <w:r w:rsidRPr="00BC6105">
        <w:rPr>
          <w:rFonts w:ascii="Times New Roman" w:hAnsi="Times New Roman" w:cs="Times New Roman"/>
          <w:sz w:val="28"/>
        </w:rPr>
        <w:t>Вестн</w:t>
      </w:r>
      <w:proofErr w:type="spellEnd"/>
      <w:r w:rsidRPr="00BC6105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BC6105">
        <w:rPr>
          <w:rFonts w:ascii="Times New Roman" w:hAnsi="Times New Roman" w:cs="Times New Roman"/>
          <w:sz w:val="28"/>
        </w:rPr>
        <w:t>аграр</w:t>
      </w:r>
      <w:proofErr w:type="spellEnd"/>
      <w:r w:rsidRPr="00BC6105">
        <w:rPr>
          <w:rFonts w:ascii="Times New Roman" w:hAnsi="Times New Roman" w:cs="Times New Roman"/>
          <w:sz w:val="28"/>
        </w:rPr>
        <w:t>. ун-та. – 2018. – № 2. – С. 83–87.</w:t>
      </w:r>
      <w:r w:rsidRPr="00BC6105">
        <w:rPr>
          <w:rFonts w:ascii="Times New Roman" w:hAnsi="Times New Roman" w:cs="Times New Roman"/>
          <w:sz w:val="24"/>
        </w:rPr>
        <w:t xml:space="preserve"> </w:t>
      </w:r>
    </w:p>
    <w:p w:rsidR="00BC6105" w:rsidRDefault="00BC6105" w:rsidP="00BC610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6105">
        <w:rPr>
          <w:rFonts w:ascii="Times New Roman" w:hAnsi="Times New Roman" w:cs="Times New Roman"/>
          <w:sz w:val="24"/>
        </w:rPr>
        <w:t xml:space="preserve">Проведены исследования по изучению влияния молока (обрата), сквашенного муравьиной кислотой, и комбикорма, обогащенного </w:t>
      </w:r>
      <w:proofErr w:type="spellStart"/>
      <w:r w:rsidRPr="00BC6105">
        <w:rPr>
          <w:rFonts w:ascii="Times New Roman" w:hAnsi="Times New Roman" w:cs="Times New Roman"/>
          <w:sz w:val="24"/>
        </w:rPr>
        <w:t>бентонитовой</w:t>
      </w:r>
      <w:proofErr w:type="spellEnd"/>
      <w:r w:rsidRPr="00BC6105">
        <w:rPr>
          <w:rFonts w:ascii="Times New Roman" w:hAnsi="Times New Roman" w:cs="Times New Roman"/>
          <w:sz w:val="24"/>
        </w:rPr>
        <w:t xml:space="preserve"> глиной, на рост, развитие и биохимические показатели крови телят молочного периода выращивания. Научно-хозяйственный опыт проведен в условиях ООО </w:t>
      </w:r>
      <w:proofErr w:type="spellStart"/>
      <w:r w:rsidRPr="00BC6105">
        <w:rPr>
          <w:rFonts w:ascii="Times New Roman" w:hAnsi="Times New Roman" w:cs="Times New Roman"/>
          <w:sz w:val="24"/>
        </w:rPr>
        <w:t>Племзавод</w:t>
      </w:r>
      <w:proofErr w:type="spellEnd"/>
      <w:r w:rsidRPr="00BC6105">
        <w:rPr>
          <w:rFonts w:ascii="Times New Roman" w:hAnsi="Times New Roman" w:cs="Times New Roman"/>
          <w:sz w:val="24"/>
        </w:rPr>
        <w:t xml:space="preserve"> «Таежный» Сухобузимского района Красноярского края на телятах черно-пестрой породы. Для проведения эксперимента по принципу аналогов были сформированы 2 группы телят в возрасте 10 дней по 16 голов в каждой. Продолжительность опыта составляла 90 дней. В соответствии со схемой исследований телята 1-й опытной группы получали молоко, сквашенное муравьиной кислотой, 2-й опытной группы - молоко, сквашенное муравьиной кислотой, и комбикорм, обогащенный </w:t>
      </w:r>
      <w:proofErr w:type="spellStart"/>
      <w:r w:rsidRPr="00BC6105">
        <w:rPr>
          <w:rFonts w:ascii="Times New Roman" w:hAnsi="Times New Roman" w:cs="Times New Roman"/>
          <w:sz w:val="24"/>
        </w:rPr>
        <w:t>бентонитовой</w:t>
      </w:r>
      <w:proofErr w:type="spellEnd"/>
      <w:r w:rsidRPr="00BC6105">
        <w:rPr>
          <w:rFonts w:ascii="Times New Roman" w:hAnsi="Times New Roman" w:cs="Times New Roman"/>
          <w:sz w:val="24"/>
        </w:rPr>
        <w:t xml:space="preserve"> глиной. Исследования и обработка данных проведены по общепринятым методикам. </w:t>
      </w:r>
      <w:proofErr w:type="gramStart"/>
      <w:r w:rsidRPr="00BC6105">
        <w:rPr>
          <w:rFonts w:ascii="Times New Roman" w:hAnsi="Times New Roman" w:cs="Times New Roman"/>
          <w:sz w:val="24"/>
        </w:rPr>
        <w:t xml:space="preserve">В результате исследований установлено, что наиболее эффективным оказалось комплексное скармливание телятам сквашенного молока (обрата) и комбикорма, обогащенного </w:t>
      </w:r>
      <w:proofErr w:type="spellStart"/>
      <w:r w:rsidRPr="00BC6105">
        <w:rPr>
          <w:rFonts w:ascii="Times New Roman" w:hAnsi="Times New Roman" w:cs="Times New Roman"/>
          <w:sz w:val="24"/>
        </w:rPr>
        <w:t>бентонитовой</w:t>
      </w:r>
      <w:proofErr w:type="spellEnd"/>
      <w:r w:rsidRPr="00BC6105">
        <w:rPr>
          <w:rFonts w:ascii="Times New Roman" w:hAnsi="Times New Roman" w:cs="Times New Roman"/>
          <w:sz w:val="24"/>
        </w:rPr>
        <w:t xml:space="preserve"> глиной, о чем свидетельствуют лучшие зоотехнические показатели телят 2-й опытной группы: абсолютный прирост повысился на 4,9%, среднесуточный - на 5,0%, относительный по Ч. </w:t>
      </w:r>
      <w:proofErr w:type="spellStart"/>
      <w:r w:rsidRPr="00BC6105">
        <w:rPr>
          <w:rFonts w:ascii="Times New Roman" w:hAnsi="Times New Roman" w:cs="Times New Roman"/>
          <w:sz w:val="24"/>
        </w:rPr>
        <w:t>Майнота</w:t>
      </w:r>
      <w:proofErr w:type="spellEnd"/>
      <w:r w:rsidRPr="00BC6105">
        <w:rPr>
          <w:rFonts w:ascii="Times New Roman" w:hAnsi="Times New Roman" w:cs="Times New Roman"/>
          <w:sz w:val="24"/>
        </w:rPr>
        <w:t xml:space="preserve"> и по С. Броди - соответственно на 10,5 и 3,4%. Проведенные биохимические исследования в конце опыта показали рост концентрации общего</w:t>
      </w:r>
      <w:proofErr w:type="gramEnd"/>
      <w:r w:rsidRPr="00BC6105">
        <w:rPr>
          <w:rFonts w:ascii="Times New Roman" w:hAnsi="Times New Roman" w:cs="Times New Roman"/>
          <w:sz w:val="24"/>
        </w:rPr>
        <w:t xml:space="preserve"> белка и повышение уровня кальция в крови телят 2-й опытной группы соответственно на 17,0 и 9,3% по сравнению с 1-й опытной группой.</w:t>
      </w:r>
    </w:p>
    <w:p w:rsidR="003615E8" w:rsidRPr="00F46A4C" w:rsidRDefault="003615E8" w:rsidP="00BC610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C6105" w:rsidRDefault="008E497B" w:rsidP="00D02E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E497B">
        <w:rPr>
          <w:rFonts w:ascii="Times New Roman" w:hAnsi="Times New Roman" w:cs="Times New Roman"/>
          <w:sz w:val="28"/>
        </w:rPr>
        <w:t xml:space="preserve">Сальников, Л. И. </w:t>
      </w:r>
      <w:r w:rsidR="00BC6105" w:rsidRPr="00BC6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DAE76F" wp14:editId="33ED740D">
            <wp:extent cx="6985" cy="698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97B">
        <w:rPr>
          <w:rFonts w:ascii="Times New Roman" w:hAnsi="Times New Roman" w:cs="Times New Roman"/>
          <w:sz w:val="28"/>
        </w:rPr>
        <w:t xml:space="preserve">Влияние условий содержания на этологию и продуктивность бычков при откорме / Л. И. Сальников, Л. И. </w:t>
      </w:r>
      <w:proofErr w:type="spellStart"/>
      <w:r w:rsidRPr="008E497B">
        <w:rPr>
          <w:rFonts w:ascii="Times New Roman" w:hAnsi="Times New Roman" w:cs="Times New Roman"/>
          <w:sz w:val="28"/>
        </w:rPr>
        <w:t>Кибкало</w:t>
      </w:r>
      <w:proofErr w:type="spellEnd"/>
      <w:r w:rsidRPr="008E497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8E497B">
        <w:rPr>
          <w:rFonts w:ascii="Times New Roman" w:hAnsi="Times New Roman" w:cs="Times New Roman"/>
          <w:sz w:val="28"/>
        </w:rPr>
        <w:t>Вестн</w:t>
      </w:r>
      <w:proofErr w:type="spellEnd"/>
      <w:r w:rsidRPr="008E497B">
        <w:rPr>
          <w:rFonts w:ascii="Times New Roman" w:hAnsi="Times New Roman" w:cs="Times New Roman"/>
          <w:sz w:val="28"/>
        </w:rPr>
        <w:t>. Курской гос. с.-х. акад. – 2018. – № 5. – С. 104–109.</w:t>
      </w:r>
    </w:p>
    <w:p w:rsidR="003615E8" w:rsidRPr="003615E8" w:rsidRDefault="003615E8" w:rsidP="00D02E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86995" w:rsidRPr="00F86995" w:rsidRDefault="00F86995" w:rsidP="00D02E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6995">
        <w:rPr>
          <w:rFonts w:ascii="Times New Roman" w:hAnsi="Times New Roman" w:cs="Times New Roman"/>
          <w:sz w:val="28"/>
          <w:szCs w:val="24"/>
        </w:rPr>
        <w:t>Составитель: Л. М. Бабанина</w:t>
      </w:r>
    </w:p>
    <w:p w:rsidR="001C089D" w:rsidRPr="00D02E6C" w:rsidRDefault="001C089D" w:rsidP="00D02E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089D" w:rsidRPr="00D02E6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6C" w:rsidRDefault="00AC126C" w:rsidP="00AC3CC6">
      <w:pPr>
        <w:spacing w:after="0" w:line="240" w:lineRule="auto"/>
      </w:pPr>
      <w:r>
        <w:separator/>
      </w:r>
    </w:p>
  </w:endnote>
  <w:endnote w:type="continuationSeparator" w:id="0">
    <w:p w:rsidR="00AC126C" w:rsidRDefault="00AC126C" w:rsidP="00A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965947"/>
      <w:docPartObj>
        <w:docPartGallery w:val="Page Numbers (Bottom of Page)"/>
        <w:docPartUnique/>
      </w:docPartObj>
    </w:sdtPr>
    <w:sdtEndPr/>
    <w:sdtContent>
      <w:p w:rsidR="00AC3CC6" w:rsidRDefault="00AC3C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5AF">
          <w:rPr>
            <w:noProof/>
          </w:rPr>
          <w:t>18</w:t>
        </w:r>
        <w:r>
          <w:fldChar w:fldCharType="end"/>
        </w:r>
      </w:p>
    </w:sdtContent>
  </w:sdt>
  <w:p w:rsidR="00AC3CC6" w:rsidRDefault="00AC3C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6C" w:rsidRDefault="00AC126C" w:rsidP="00AC3CC6">
      <w:pPr>
        <w:spacing w:after="0" w:line="240" w:lineRule="auto"/>
      </w:pPr>
      <w:r>
        <w:separator/>
      </w:r>
    </w:p>
  </w:footnote>
  <w:footnote w:type="continuationSeparator" w:id="0">
    <w:p w:rsidR="00AC126C" w:rsidRDefault="00AC126C" w:rsidP="00A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elibrary.ru/pic/1pix.gif" style="width:.55pt;height:.55pt;visibility:visible;mso-wrap-style:square" o:bullet="t">
        <v:imagedata r:id="rId1" o:title="1pix"/>
      </v:shape>
    </w:pict>
  </w:numPicBullet>
  <w:abstractNum w:abstractNumId="0">
    <w:nsid w:val="6E730914"/>
    <w:multiLevelType w:val="hybridMultilevel"/>
    <w:tmpl w:val="DDBE8132"/>
    <w:lvl w:ilvl="0" w:tplc="E6E0B36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90C7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23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A3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2A8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36E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E02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6C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6A4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8E"/>
    <w:rsid w:val="0009150B"/>
    <w:rsid w:val="000F27C5"/>
    <w:rsid w:val="001616B2"/>
    <w:rsid w:val="001B1D11"/>
    <w:rsid w:val="001C089D"/>
    <w:rsid w:val="001C3432"/>
    <w:rsid w:val="001F70F3"/>
    <w:rsid w:val="00227506"/>
    <w:rsid w:val="002319B1"/>
    <w:rsid w:val="002542B1"/>
    <w:rsid w:val="002575AF"/>
    <w:rsid w:val="0026635B"/>
    <w:rsid w:val="00282D2C"/>
    <w:rsid w:val="002920E3"/>
    <w:rsid w:val="002A50CD"/>
    <w:rsid w:val="002B09ED"/>
    <w:rsid w:val="002B7DAD"/>
    <w:rsid w:val="002F574E"/>
    <w:rsid w:val="00347A2C"/>
    <w:rsid w:val="003615E8"/>
    <w:rsid w:val="00392369"/>
    <w:rsid w:val="003A4236"/>
    <w:rsid w:val="003A50CC"/>
    <w:rsid w:val="003D0F08"/>
    <w:rsid w:val="003F642D"/>
    <w:rsid w:val="004529CD"/>
    <w:rsid w:val="00475A7A"/>
    <w:rsid w:val="00481FC3"/>
    <w:rsid w:val="004D3C3A"/>
    <w:rsid w:val="004E5643"/>
    <w:rsid w:val="004F79C9"/>
    <w:rsid w:val="00501A36"/>
    <w:rsid w:val="00571E49"/>
    <w:rsid w:val="005D2945"/>
    <w:rsid w:val="00632C0C"/>
    <w:rsid w:val="00654DB6"/>
    <w:rsid w:val="00662F74"/>
    <w:rsid w:val="00664404"/>
    <w:rsid w:val="00680EA9"/>
    <w:rsid w:val="00682DEB"/>
    <w:rsid w:val="00692EBD"/>
    <w:rsid w:val="006C09C3"/>
    <w:rsid w:val="0070208B"/>
    <w:rsid w:val="00720E3C"/>
    <w:rsid w:val="00727691"/>
    <w:rsid w:val="00760A7C"/>
    <w:rsid w:val="00775E8E"/>
    <w:rsid w:val="0077607A"/>
    <w:rsid w:val="007B68F9"/>
    <w:rsid w:val="007D0072"/>
    <w:rsid w:val="007D7C98"/>
    <w:rsid w:val="00810A21"/>
    <w:rsid w:val="00841935"/>
    <w:rsid w:val="00847D64"/>
    <w:rsid w:val="00867247"/>
    <w:rsid w:val="00870993"/>
    <w:rsid w:val="008756B1"/>
    <w:rsid w:val="008D62F2"/>
    <w:rsid w:val="008E497B"/>
    <w:rsid w:val="009264C6"/>
    <w:rsid w:val="00973F9D"/>
    <w:rsid w:val="009823BA"/>
    <w:rsid w:val="00993F53"/>
    <w:rsid w:val="009F6AC1"/>
    <w:rsid w:val="00A21BE8"/>
    <w:rsid w:val="00A26736"/>
    <w:rsid w:val="00A35CBA"/>
    <w:rsid w:val="00AA21BD"/>
    <w:rsid w:val="00AB4EC5"/>
    <w:rsid w:val="00AC126C"/>
    <w:rsid w:val="00AC3CC6"/>
    <w:rsid w:val="00B27AD3"/>
    <w:rsid w:val="00B47B59"/>
    <w:rsid w:val="00B658F4"/>
    <w:rsid w:val="00BC6105"/>
    <w:rsid w:val="00BF1758"/>
    <w:rsid w:val="00C13E9F"/>
    <w:rsid w:val="00C36B2E"/>
    <w:rsid w:val="00C80056"/>
    <w:rsid w:val="00C83F21"/>
    <w:rsid w:val="00C8502B"/>
    <w:rsid w:val="00CC76E8"/>
    <w:rsid w:val="00D02E6C"/>
    <w:rsid w:val="00D432DC"/>
    <w:rsid w:val="00D46A3B"/>
    <w:rsid w:val="00D520AB"/>
    <w:rsid w:val="00D54AF9"/>
    <w:rsid w:val="00DC5653"/>
    <w:rsid w:val="00E16188"/>
    <w:rsid w:val="00EB1322"/>
    <w:rsid w:val="00EB6A03"/>
    <w:rsid w:val="00F034CC"/>
    <w:rsid w:val="00F1372C"/>
    <w:rsid w:val="00F40F26"/>
    <w:rsid w:val="00F46A4C"/>
    <w:rsid w:val="00F605AD"/>
    <w:rsid w:val="00F86995"/>
    <w:rsid w:val="00F96489"/>
    <w:rsid w:val="00FB26DA"/>
    <w:rsid w:val="00F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05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8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64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42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6C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3CC6"/>
  </w:style>
  <w:style w:type="paragraph" w:styleId="aa">
    <w:name w:val="footer"/>
    <w:basedOn w:val="a"/>
    <w:link w:val="ab"/>
    <w:uiPriority w:val="99"/>
    <w:unhideWhenUsed/>
    <w:rsid w:val="00AC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3CC6"/>
  </w:style>
  <w:style w:type="character" w:customStyle="1" w:styleId="10">
    <w:name w:val="Заголовок 1 Знак"/>
    <w:basedOn w:val="a0"/>
    <w:link w:val="1"/>
    <w:uiPriority w:val="9"/>
    <w:rsid w:val="00BC6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BC6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05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8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64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42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6C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3CC6"/>
  </w:style>
  <w:style w:type="paragraph" w:styleId="aa">
    <w:name w:val="footer"/>
    <w:basedOn w:val="a"/>
    <w:link w:val="ab"/>
    <w:uiPriority w:val="99"/>
    <w:unhideWhenUsed/>
    <w:rsid w:val="00AC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3CC6"/>
  </w:style>
  <w:style w:type="character" w:customStyle="1" w:styleId="10">
    <w:name w:val="Заголовок 1 Знак"/>
    <w:basedOn w:val="a0"/>
    <w:link w:val="1"/>
    <w:uiPriority w:val="9"/>
    <w:rsid w:val="00BC6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BC6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490822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20</Pages>
  <Words>9486</Words>
  <Characters>54071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121</cp:revision>
  <dcterms:created xsi:type="dcterms:W3CDTF">2018-07-10T06:50:00Z</dcterms:created>
  <dcterms:modified xsi:type="dcterms:W3CDTF">2018-11-20T08:56:00Z</dcterms:modified>
</cp:coreProperties>
</file>