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E72CD" w:rsidTr="007A5934">
        <w:tc>
          <w:tcPr>
            <w:tcW w:w="828" w:type="pct"/>
          </w:tcPr>
          <w:p w:rsidR="001E72CD" w:rsidRDefault="001E72CD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2C1693" wp14:editId="726AFF9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E72CD" w:rsidRPr="00E81F2B" w:rsidRDefault="001E72CD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E72CD" w:rsidRDefault="001E72CD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E72CD" w:rsidRPr="00E7526E" w:rsidRDefault="001E72CD" w:rsidP="00AA2374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AA2374" w:rsidRDefault="00AA2374" w:rsidP="00AA237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Удобрения</w:t>
      </w:r>
    </w:p>
    <w:p w:rsidR="00BF72CE" w:rsidRPr="00E7526E" w:rsidRDefault="00BF72CE" w:rsidP="00E7526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72CE" w:rsidRPr="00E7526E" w:rsidRDefault="00BF72CE" w:rsidP="00E7526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F72CE">
        <w:rPr>
          <w:rFonts w:ascii="Times New Roman" w:hAnsi="Times New Roman" w:cs="Times New Roman"/>
          <w:b/>
          <w:bCs/>
          <w:sz w:val="28"/>
        </w:rPr>
        <w:t>Изменение продуктивности культур и агрохимических показателей почвы в 9-й ротации севооборота в многолетнем полевом опыте при применении удобрений</w:t>
      </w:r>
      <w:r w:rsidRPr="00BF72CE">
        <w:rPr>
          <w:rFonts w:ascii="Times New Roman" w:hAnsi="Times New Roman" w:cs="Times New Roman"/>
          <w:sz w:val="28"/>
        </w:rPr>
        <w:t xml:space="preserve"> / В. И. Титова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F72CE">
        <w:rPr>
          <w:rFonts w:ascii="Times New Roman" w:hAnsi="Times New Roman" w:cs="Times New Roman"/>
          <w:sz w:val="28"/>
        </w:rPr>
        <w:t>// Агрохимия. - 2013. - № 7. - С. 25-32. - 3 табл. </w:t>
      </w:r>
    </w:p>
    <w:p w:rsidR="00BF72CE" w:rsidRPr="00BF72CE" w:rsidRDefault="00BF72CE" w:rsidP="00E7526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72CE">
        <w:rPr>
          <w:rFonts w:ascii="Times New Roman" w:hAnsi="Times New Roman" w:cs="Times New Roman"/>
          <w:bCs/>
          <w:sz w:val="24"/>
        </w:rPr>
        <w:t xml:space="preserve">Длительное применение удобрений в многолетнем полевом опыте показало, что урожайность культур в 9-й ротации севооборота существенно изменялась по годам и </w:t>
      </w:r>
      <w:proofErr w:type="spellStart"/>
      <w:r w:rsidRPr="00BF72CE">
        <w:rPr>
          <w:rFonts w:ascii="Times New Roman" w:hAnsi="Times New Roman" w:cs="Times New Roman"/>
          <w:bCs/>
          <w:sz w:val="24"/>
        </w:rPr>
        <w:t>повторностям</w:t>
      </w:r>
      <w:proofErr w:type="spellEnd"/>
      <w:r w:rsidRPr="00BF72CE">
        <w:rPr>
          <w:rFonts w:ascii="Times New Roman" w:hAnsi="Times New Roman" w:cs="Times New Roman"/>
          <w:bCs/>
          <w:sz w:val="24"/>
        </w:rPr>
        <w:t>, причем минимальная вариабельность была характерна для неудобренного контроля и варианта с внесением фосфорных удобрений, максимальная - для варианта полного минерального удобрения.</w:t>
      </w:r>
    </w:p>
    <w:p w:rsidR="00BF72CE" w:rsidRPr="00E7526E" w:rsidRDefault="00BF72CE" w:rsidP="00E7526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D2EDE" w:rsidRPr="00E7526E" w:rsidRDefault="00EF1A47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1A47">
        <w:rPr>
          <w:rFonts w:ascii="Times New Roman" w:hAnsi="Times New Roman" w:cs="Times New Roman"/>
          <w:b/>
          <w:bCs/>
          <w:sz w:val="28"/>
        </w:rPr>
        <w:t>Истинная и рекламная ценность биокомпостов разных производителей (по следам опубликованных материалов)</w:t>
      </w:r>
      <w:r w:rsidRPr="00EF1A47">
        <w:rPr>
          <w:rFonts w:ascii="Times New Roman" w:hAnsi="Times New Roman" w:cs="Times New Roman"/>
          <w:sz w:val="28"/>
        </w:rPr>
        <w:t xml:space="preserve"> / Н. Г. Ковалев [и др.] // Вестник Российской академии сельскохозяйственных наук. - 2013. - № 3. - С. 28-31. - 2 табл. </w:t>
      </w:r>
    </w:p>
    <w:p w:rsidR="00EF1A47" w:rsidRDefault="00EF1A47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1A47">
        <w:rPr>
          <w:rFonts w:ascii="Times New Roman" w:hAnsi="Times New Roman" w:cs="Times New Roman"/>
          <w:sz w:val="24"/>
        </w:rPr>
        <w:t>В статье приводятся убедительные сведения, подтверждающие сравнительную эффективность компоста многоцелевого назначения (КМН). Выражается озабоченность в связи с производством и использованием недостаточно апробированных компостов.</w:t>
      </w:r>
    </w:p>
    <w:p w:rsidR="004E217D" w:rsidRDefault="004E217D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5DDA" w:rsidRPr="00E7526E" w:rsidRDefault="00E05DDA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5DDA">
        <w:rPr>
          <w:rFonts w:ascii="Times New Roman" w:hAnsi="Times New Roman" w:cs="Times New Roman"/>
          <w:b/>
          <w:bCs/>
          <w:sz w:val="28"/>
        </w:rPr>
        <w:t>Митрофанова,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5DDA">
        <w:rPr>
          <w:rFonts w:ascii="Times New Roman" w:hAnsi="Times New Roman" w:cs="Times New Roman"/>
          <w:sz w:val="28"/>
        </w:rPr>
        <w:t>Влияние известкования на плодородие дерново-</w:t>
      </w:r>
      <w:r w:rsidRPr="00E05DDA">
        <w:rPr>
          <w:rFonts w:ascii="Times New Roman" w:hAnsi="Times New Roman" w:cs="Times New Roman"/>
          <w:sz w:val="28"/>
          <w:szCs w:val="28"/>
        </w:rPr>
        <w:t>подзолистой почвы и урожайность полевых культур / Е. М. Митрофанова // Достижения науки и техники АПК. - 2013. - № 5. - С. 40-42. - 2 табл., рис. </w:t>
      </w:r>
    </w:p>
    <w:p w:rsidR="00E05DDA" w:rsidRPr="00E05DDA" w:rsidRDefault="00E05DDA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sz w:val="24"/>
          <w:szCs w:val="24"/>
        </w:rPr>
        <w:t>Исследования проводили с целью изучения влияния известкования на свойства дерново-подзолистой почвы и урожайность полевых культур.</w:t>
      </w:r>
    </w:p>
    <w:p w:rsidR="00E05DDA" w:rsidRDefault="00E05DDA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7483" w:rsidRDefault="00E47483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7483">
        <w:rPr>
          <w:rFonts w:ascii="Times New Roman" w:hAnsi="Times New Roman" w:cs="Times New Roman"/>
          <w:b/>
          <w:bCs/>
          <w:sz w:val="28"/>
        </w:rPr>
        <w:t>Назаров,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47483">
        <w:rPr>
          <w:rFonts w:ascii="Times New Roman" w:hAnsi="Times New Roman" w:cs="Times New Roman"/>
          <w:sz w:val="28"/>
        </w:rPr>
        <w:t>Методический подход</w:t>
      </w:r>
      <w:proofErr w:type="gramEnd"/>
      <w:r w:rsidRPr="00E47483">
        <w:rPr>
          <w:rFonts w:ascii="Times New Roman" w:hAnsi="Times New Roman" w:cs="Times New Roman"/>
          <w:sz w:val="28"/>
        </w:rPr>
        <w:t xml:space="preserve"> к выбору климатической зоны для эффективного использования бактериальных удобрений / Н. Н. Назаров</w:t>
      </w:r>
      <w:r>
        <w:rPr>
          <w:rFonts w:ascii="Times New Roman" w:hAnsi="Times New Roman" w:cs="Times New Roman"/>
          <w:sz w:val="28"/>
        </w:rPr>
        <w:t xml:space="preserve"> </w:t>
      </w:r>
      <w:r w:rsidRPr="00E47483">
        <w:rPr>
          <w:rFonts w:ascii="Times New Roman" w:hAnsi="Times New Roman" w:cs="Times New Roman"/>
          <w:sz w:val="28"/>
        </w:rPr>
        <w:t>// Сибирский вестник сельскохозяйственной науки. - 2013. - № 2. - С. 17-22. </w:t>
      </w:r>
    </w:p>
    <w:p w:rsidR="00E47483" w:rsidRPr="00E47483" w:rsidRDefault="00E47483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7483">
        <w:rPr>
          <w:rFonts w:ascii="Times New Roman" w:hAnsi="Times New Roman" w:cs="Times New Roman"/>
          <w:sz w:val="24"/>
        </w:rPr>
        <w:t xml:space="preserve">Рассмотрены </w:t>
      </w:r>
      <w:proofErr w:type="gramStart"/>
      <w:r w:rsidRPr="00E47483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E47483">
        <w:rPr>
          <w:rFonts w:ascii="Times New Roman" w:hAnsi="Times New Roman" w:cs="Times New Roman"/>
          <w:sz w:val="24"/>
        </w:rPr>
        <w:t xml:space="preserve"> к оценке и выбору почвенно-климатической зоны, обеспечивающей эффективное функционирование азотофиксирующих бактерий при возделывании зерновых культур в условиях Западной Сибири при взаимодействии двух систем - окружающей среды как самостоятельной существующей системы и биологической системы развития азотофиксирующих бактерий.</w:t>
      </w:r>
    </w:p>
    <w:p w:rsidR="00E47483" w:rsidRDefault="00E47483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217D" w:rsidRPr="00B864FC" w:rsidRDefault="004E217D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4FC">
        <w:rPr>
          <w:rFonts w:ascii="Times New Roman" w:hAnsi="Times New Roman" w:cs="Times New Roman"/>
          <w:b/>
          <w:bCs/>
          <w:sz w:val="28"/>
        </w:rPr>
        <w:t>Окороков,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64FC">
        <w:rPr>
          <w:rFonts w:ascii="Times New Roman" w:hAnsi="Times New Roman" w:cs="Times New Roman"/>
          <w:sz w:val="28"/>
        </w:rPr>
        <w:t xml:space="preserve">К вопросу о механизме взаимодействия доломитовой муки и гипса с кислыми почвами / В. В. Окороков, Л. А. </w:t>
      </w:r>
      <w:proofErr w:type="spellStart"/>
      <w:r w:rsidRPr="00B864FC">
        <w:rPr>
          <w:rFonts w:ascii="Times New Roman" w:hAnsi="Times New Roman" w:cs="Times New Roman"/>
          <w:sz w:val="28"/>
        </w:rPr>
        <w:t>Окорокова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64FC">
        <w:rPr>
          <w:rFonts w:ascii="Times New Roman" w:hAnsi="Times New Roman" w:cs="Times New Roman"/>
          <w:sz w:val="28"/>
        </w:rPr>
        <w:t>// Достижения науки и техники АПК. - 2013. - № 4. - С. 3-6. - 4 табл. </w:t>
      </w:r>
    </w:p>
    <w:p w:rsidR="004E217D" w:rsidRPr="00B864FC" w:rsidRDefault="004E217D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FC">
        <w:rPr>
          <w:rFonts w:ascii="Times New Roman" w:hAnsi="Times New Roman" w:cs="Times New Roman"/>
          <w:sz w:val="24"/>
          <w:szCs w:val="24"/>
        </w:rPr>
        <w:t xml:space="preserve">В модельных исследованиях изучен механизм взаимодействия доломитовой муки и гипса с иллювиальным горизонтом дерново-подзолистой почвы с низкой величиной гидролитической кислотности. Исследования проведены в колонках, в два верхних разделимых слоя (по 10 см) которых вносили различные дозы доломитовой муки, гипса или их сочетания, два последующих слоя были без </w:t>
      </w:r>
      <w:proofErr w:type="spellStart"/>
      <w:r w:rsidRPr="00B864FC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B864FC">
        <w:rPr>
          <w:rFonts w:ascii="Times New Roman" w:hAnsi="Times New Roman" w:cs="Times New Roman"/>
          <w:sz w:val="24"/>
          <w:szCs w:val="24"/>
        </w:rPr>
        <w:t xml:space="preserve">. Коэффициент использования доломитовой муки, внесенной в два слоя по 0,66 Н равнялся 0,56, что совпадает со степенью гидролиза </w:t>
      </w:r>
      <w:proofErr w:type="gramStart"/>
      <w:r w:rsidRPr="00B864FC">
        <w:rPr>
          <w:rFonts w:ascii="Times New Roman" w:hAnsi="Times New Roman" w:cs="Times New Roman"/>
          <w:sz w:val="24"/>
          <w:szCs w:val="24"/>
        </w:rPr>
        <w:t>карбонат-ионов</w:t>
      </w:r>
      <w:proofErr w:type="gramEnd"/>
      <w:r w:rsidRPr="00B864FC">
        <w:rPr>
          <w:rFonts w:ascii="Times New Roman" w:hAnsi="Times New Roman" w:cs="Times New Roman"/>
          <w:sz w:val="24"/>
          <w:szCs w:val="24"/>
        </w:rPr>
        <w:t xml:space="preserve"> (66,7 %).</w:t>
      </w:r>
    </w:p>
    <w:p w:rsidR="004E217D" w:rsidRDefault="004E217D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5D00" w:rsidRPr="00735D00" w:rsidRDefault="00735D00" w:rsidP="00E752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5D00">
        <w:rPr>
          <w:rFonts w:ascii="Times New Roman" w:hAnsi="Times New Roman" w:cs="Times New Roman"/>
          <w:b/>
          <w:bCs/>
          <w:sz w:val="28"/>
        </w:rPr>
        <w:lastRenderedPageBreak/>
        <w:t>Потатуева</w:t>
      </w:r>
      <w:proofErr w:type="spellEnd"/>
      <w:r w:rsidRPr="00735D00">
        <w:rPr>
          <w:rFonts w:ascii="Times New Roman" w:hAnsi="Times New Roman" w:cs="Times New Roman"/>
          <w:b/>
          <w:bCs/>
          <w:sz w:val="28"/>
        </w:rPr>
        <w:t xml:space="preserve">, Ю. А. </w:t>
      </w:r>
      <w:r w:rsidRPr="00735D00">
        <w:rPr>
          <w:rFonts w:ascii="Times New Roman" w:hAnsi="Times New Roman" w:cs="Times New Roman"/>
          <w:sz w:val="28"/>
        </w:rPr>
        <w:t xml:space="preserve">Эколого-агрохимическая оценка фосфорных и </w:t>
      </w:r>
      <w:proofErr w:type="spellStart"/>
      <w:r w:rsidRPr="00735D00">
        <w:rPr>
          <w:rFonts w:ascii="Times New Roman" w:hAnsi="Times New Roman" w:cs="Times New Roman"/>
          <w:sz w:val="28"/>
        </w:rPr>
        <w:t>фосфоросодержащих</w:t>
      </w:r>
      <w:proofErr w:type="spellEnd"/>
      <w:r w:rsidRPr="00735D00">
        <w:rPr>
          <w:rFonts w:ascii="Times New Roman" w:hAnsi="Times New Roman" w:cs="Times New Roman"/>
          <w:sz w:val="28"/>
        </w:rPr>
        <w:t xml:space="preserve"> удобрений в длительных полевых опытах / Ю. А. </w:t>
      </w:r>
      <w:proofErr w:type="spellStart"/>
      <w:r w:rsidRPr="00735D00">
        <w:rPr>
          <w:rFonts w:ascii="Times New Roman" w:hAnsi="Times New Roman" w:cs="Times New Roman"/>
          <w:sz w:val="28"/>
        </w:rPr>
        <w:t>Потатуева</w:t>
      </w:r>
      <w:proofErr w:type="spellEnd"/>
      <w:r w:rsidRPr="00735D00">
        <w:rPr>
          <w:rFonts w:ascii="Times New Roman" w:hAnsi="Times New Roman" w:cs="Times New Roman"/>
          <w:sz w:val="28"/>
        </w:rPr>
        <w:t xml:space="preserve"> // Агрохимия. - 2013. - № 6. - С. 83-94.</w:t>
      </w:r>
    </w:p>
    <w:p w:rsidR="00735D00" w:rsidRPr="00735D00" w:rsidRDefault="00735D00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5D00">
        <w:rPr>
          <w:rFonts w:ascii="Times New Roman" w:hAnsi="Times New Roman" w:cs="Times New Roman"/>
          <w:sz w:val="24"/>
        </w:rPr>
        <w:t xml:space="preserve">Обзор посвящен изучению в длительных опытах влияния фосфорных и </w:t>
      </w:r>
      <w:proofErr w:type="spellStart"/>
      <w:r w:rsidRPr="00735D00">
        <w:rPr>
          <w:rFonts w:ascii="Times New Roman" w:hAnsi="Times New Roman" w:cs="Times New Roman"/>
          <w:sz w:val="24"/>
        </w:rPr>
        <w:t>фосфоросодержащих</w:t>
      </w:r>
      <w:proofErr w:type="spellEnd"/>
      <w:r w:rsidRPr="00735D00">
        <w:rPr>
          <w:rFonts w:ascii="Times New Roman" w:hAnsi="Times New Roman" w:cs="Times New Roman"/>
          <w:sz w:val="24"/>
        </w:rPr>
        <w:t xml:space="preserve"> удобрений на экологическую безопасность объектов </w:t>
      </w:r>
      <w:proofErr w:type="spellStart"/>
      <w:r w:rsidRPr="00735D00">
        <w:rPr>
          <w:rFonts w:ascii="Times New Roman" w:hAnsi="Times New Roman" w:cs="Times New Roman"/>
          <w:sz w:val="24"/>
        </w:rPr>
        <w:t>агроэкосистемы</w:t>
      </w:r>
      <w:proofErr w:type="spellEnd"/>
      <w:r w:rsidRPr="00735D00">
        <w:rPr>
          <w:rFonts w:ascii="Times New Roman" w:hAnsi="Times New Roman" w:cs="Times New Roman"/>
          <w:sz w:val="24"/>
        </w:rPr>
        <w:t>.</w:t>
      </w:r>
    </w:p>
    <w:p w:rsidR="00735D00" w:rsidRPr="00E7526E" w:rsidRDefault="00735D00" w:rsidP="00E7526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206A" w:rsidRDefault="001A206A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0194E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60194E">
        <w:rPr>
          <w:rFonts w:ascii="Times New Roman" w:hAnsi="Times New Roman" w:cs="Times New Roman"/>
          <w:b/>
          <w:bCs/>
          <w:sz w:val="28"/>
        </w:rPr>
        <w:t>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194E">
        <w:rPr>
          <w:rFonts w:ascii="Times New Roman" w:hAnsi="Times New Roman" w:cs="Times New Roman"/>
          <w:sz w:val="28"/>
        </w:rPr>
        <w:t xml:space="preserve">Влияние системного применения минеральных удобрений на содержание гумуса в черноземе обыкновенном / П. А. </w:t>
      </w:r>
      <w:proofErr w:type="spellStart"/>
      <w:r w:rsidRPr="0060194E">
        <w:rPr>
          <w:rFonts w:ascii="Times New Roman" w:hAnsi="Times New Roman" w:cs="Times New Roman"/>
          <w:sz w:val="28"/>
        </w:rPr>
        <w:t>Чекмарев</w:t>
      </w:r>
      <w:proofErr w:type="spellEnd"/>
      <w:r w:rsidRPr="0060194E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60194E">
        <w:rPr>
          <w:rFonts w:ascii="Times New Roman" w:hAnsi="Times New Roman" w:cs="Times New Roman"/>
          <w:sz w:val="28"/>
        </w:rPr>
        <w:t>Обущенко</w:t>
      </w:r>
      <w:proofErr w:type="spellEnd"/>
      <w:r w:rsidRPr="0060194E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60194E">
        <w:rPr>
          <w:rFonts w:ascii="Times New Roman" w:hAnsi="Times New Roman" w:cs="Times New Roman"/>
          <w:sz w:val="28"/>
        </w:rPr>
        <w:t>Троц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0194E">
        <w:rPr>
          <w:rFonts w:ascii="Times New Roman" w:hAnsi="Times New Roman" w:cs="Times New Roman"/>
          <w:sz w:val="28"/>
        </w:rPr>
        <w:t>// Достижения науки и техники АПК. - 2013. - № 5. - С. 32-34. - табл. </w:t>
      </w:r>
    </w:p>
    <w:p w:rsidR="001A206A" w:rsidRPr="0060194E" w:rsidRDefault="001A206A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4E">
        <w:rPr>
          <w:rFonts w:ascii="Times New Roman" w:hAnsi="Times New Roman" w:cs="Times New Roman"/>
          <w:sz w:val="24"/>
          <w:szCs w:val="24"/>
        </w:rPr>
        <w:t xml:space="preserve">В статье приводятся сведения, показывающие, что использование пашни без применения минеральных удобрений с заделкой в почву соломы и </w:t>
      </w:r>
      <w:proofErr w:type="gramStart"/>
      <w:r w:rsidRPr="0060194E">
        <w:rPr>
          <w:rFonts w:ascii="Times New Roman" w:hAnsi="Times New Roman" w:cs="Times New Roman"/>
          <w:sz w:val="24"/>
          <w:szCs w:val="24"/>
        </w:rPr>
        <w:t>корне-пожнивных</w:t>
      </w:r>
      <w:proofErr w:type="gramEnd"/>
      <w:r w:rsidRPr="0060194E">
        <w:rPr>
          <w:rFonts w:ascii="Times New Roman" w:hAnsi="Times New Roman" w:cs="Times New Roman"/>
          <w:sz w:val="24"/>
          <w:szCs w:val="24"/>
        </w:rPr>
        <w:t xml:space="preserve"> остатков в условиях центральной агроклиматической зоны Самарского Заволжья ведет к ежегодному снижению содержания гумуса в черноземе обыкновенном до 1,075 т/га. Внесение минеральных удобрений способствует уменьшению потерь гумуса на 4,8...30,3 % и сокращению его дефицит в 1,2-3,6 раза, </w:t>
      </w:r>
      <w:proofErr w:type="gramStart"/>
      <w:r w:rsidRPr="0060194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0194E">
        <w:rPr>
          <w:rFonts w:ascii="Times New Roman" w:hAnsi="Times New Roman" w:cs="Times New Roman"/>
          <w:sz w:val="24"/>
          <w:szCs w:val="24"/>
        </w:rPr>
        <w:t xml:space="preserve"> однако не обеспечивает их 100%-</w:t>
      </w:r>
      <w:proofErr w:type="spellStart"/>
      <w:r w:rsidRPr="0060194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0194E">
        <w:rPr>
          <w:rFonts w:ascii="Times New Roman" w:hAnsi="Times New Roman" w:cs="Times New Roman"/>
          <w:sz w:val="24"/>
          <w:szCs w:val="24"/>
        </w:rPr>
        <w:t xml:space="preserve"> восполнения. Для поддержания равновесного баланса гумуса в слое 0...30 см на уровне 4,11 % в зернопропашном севообороте дополнительно требуется ежегодно вносить в почву 8...12 т/га навоза.</w:t>
      </w:r>
    </w:p>
    <w:p w:rsidR="001A206A" w:rsidRDefault="001A206A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526E" w:rsidRPr="00EF1A47" w:rsidRDefault="00E7526E" w:rsidP="00E752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E7526E" w:rsidRPr="00EF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3F" w:rsidRDefault="00FB303F" w:rsidP="008414B6">
      <w:pPr>
        <w:spacing w:after="0" w:line="240" w:lineRule="auto"/>
      </w:pPr>
      <w:r>
        <w:separator/>
      </w:r>
    </w:p>
  </w:endnote>
  <w:endnote w:type="continuationSeparator" w:id="0">
    <w:p w:rsidR="00FB303F" w:rsidRDefault="00FB303F" w:rsidP="0084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B6" w:rsidRDefault="008414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71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414B6" w:rsidRDefault="008414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4B6" w:rsidRDefault="008414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B6" w:rsidRDefault="008414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3F" w:rsidRDefault="00FB303F" w:rsidP="008414B6">
      <w:pPr>
        <w:spacing w:after="0" w:line="240" w:lineRule="auto"/>
      </w:pPr>
      <w:r>
        <w:separator/>
      </w:r>
    </w:p>
  </w:footnote>
  <w:footnote w:type="continuationSeparator" w:id="0">
    <w:p w:rsidR="00FB303F" w:rsidRDefault="00FB303F" w:rsidP="0084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B6" w:rsidRDefault="008414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B6" w:rsidRDefault="008414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B6" w:rsidRDefault="008414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80"/>
    <w:rsid w:val="001A206A"/>
    <w:rsid w:val="001E72CD"/>
    <w:rsid w:val="004E217D"/>
    <w:rsid w:val="00735D00"/>
    <w:rsid w:val="008414B6"/>
    <w:rsid w:val="00AA2374"/>
    <w:rsid w:val="00AD2EDE"/>
    <w:rsid w:val="00BF72CE"/>
    <w:rsid w:val="00DD5080"/>
    <w:rsid w:val="00E05DDA"/>
    <w:rsid w:val="00E47483"/>
    <w:rsid w:val="00E7526E"/>
    <w:rsid w:val="00EF1A47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2CD"/>
  </w:style>
  <w:style w:type="table" w:styleId="a6">
    <w:name w:val="Table Grid"/>
    <w:basedOn w:val="a1"/>
    <w:uiPriority w:val="59"/>
    <w:rsid w:val="001E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2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4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2CD"/>
  </w:style>
  <w:style w:type="table" w:styleId="a6">
    <w:name w:val="Table Grid"/>
    <w:basedOn w:val="a1"/>
    <w:uiPriority w:val="59"/>
    <w:rsid w:val="001E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2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4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15</cp:revision>
  <dcterms:created xsi:type="dcterms:W3CDTF">2013-07-19T04:20:00Z</dcterms:created>
  <dcterms:modified xsi:type="dcterms:W3CDTF">2013-10-01T03:07:00Z</dcterms:modified>
</cp:coreProperties>
</file>