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C3" w:rsidRPr="004E459A" w:rsidRDefault="00584BC3" w:rsidP="00584B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584BC3" w:rsidRPr="004E459A" w:rsidRDefault="00584BC3" w:rsidP="00584B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9A">
        <w:rPr>
          <w:rFonts w:ascii="Times New Roman" w:hAnsi="Times New Roman" w:cs="Times New Roman"/>
          <w:b/>
          <w:sz w:val="28"/>
          <w:szCs w:val="28"/>
        </w:rPr>
        <w:t>выдвижени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E459A">
        <w:rPr>
          <w:rFonts w:ascii="Times New Roman" w:hAnsi="Times New Roman" w:cs="Times New Roman"/>
          <w:b/>
          <w:sz w:val="28"/>
          <w:szCs w:val="28"/>
        </w:rPr>
        <w:t xml:space="preserve"> романа «</w:t>
      </w:r>
      <w:proofErr w:type="spellStart"/>
      <w:r w:rsidRPr="004E459A">
        <w:rPr>
          <w:rFonts w:ascii="Times New Roman" w:hAnsi="Times New Roman" w:cs="Times New Roman"/>
          <w:b/>
          <w:sz w:val="28"/>
          <w:szCs w:val="28"/>
        </w:rPr>
        <w:t>Албазинец</w:t>
      </w:r>
      <w:proofErr w:type="spellEnd"/>
      <w:r w:rsidRPr="004E459A">
        <w:rPr>
          <w:rFonts w:ascii="Times New Roman" w:hAnsi="Times New Roman" w:cs="Times New Roman"/>
          <w:b/>
          <w:sz w:val="28"/>
          <w:szCs w:val="28"/>
        </w:rPr>
        <w:t>» (в 2-х книгах) Алексея Воронкова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459A">
        <w:rPr>
          <w:rFonts w:ascii="Times New Roman" w:hAnsi="Times New Roman" w:cs="Times New Roman"/>
          <w:b/>
          <w:sz w:val="28"/>
          <w:szCs w:val="28"/>
        </w:rPr>
        <w:t xml:space="preserve">на Литературную премию имени Леонида </w:t>
      </w:r>
      <w:proofErr w:type="spellStart"/>
      <w:r w:rsidRPr="004E459A">
        <w:rPr>
          <w:rFonts w:ascii="Times New Roman" w:hAnsi="Times New Roman" w:cs="Times New Roman"/>
          <w:b/>
          <w:sz w:val="28"/>
          <w:szCs w:val="28"/>
        </w:rPr>
        <w:t>Завальнюка</w:t>
      </w:r>
      <w:proofErr w:type="spellEnd"/>
    </w:p>
    <w:p w:rsidR="00584BC3" w:rsidRPr="004E459A" w:rsidRDefault="00584BC3" w:rsidP="00584B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9A">
        <w:rPr>
          <w:rFonts w:ascii="Times New Roman" w:hAnsi="Times New Roman" w:cs="Times New Roman"/>
          <w:b/>
          <w:sz w:val="28"/>
          <w:szCs w:val="28"/>
        </w:rPr>
        <w:t>в номинации «Лучшее произведение в прозе»</w:t>
      </w:r>
    </w:p>
    <w:p w:rsidR="00584BC3" w:rsidRPr="004E459A" w:rsidRDefault="00584BC3" w:rsidP="00584B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4BC3" w:rsidRPr="004E459A" w:rsidRDefault="00584BC3" w:rsidP="00584B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9A">
        <w:rPr>
          <w:rFonts w:ascii="Times New Roman" w:eastAsia="Calibri" w:hAnsi="Times New Roman" w:cs="Times New Roman"/>
          <w:sz w:val="28"/>
          <w:szCs w:val="28"/>
        </w:rPr>
        <w:t>Роман Алексея Воронкова, состоящий из двух книг – «Путь к Амуру» и «Битва за Амур» – эпическое повествование, обращенное к одной из героических страниц освоения Приамурья первопроходцами. Автор работал над созданием романа почти двадцать лет, собирая архивные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материалы и осмысливая малоизвестные страницы заселения Дальнего Востока</w:t>
      </w:r>
      <w:r w:rsidRPr="004E459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Рассказанная 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Албазинце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и</w:t>
      </w:r>
      <w:r w:rsidRPr="004E459A">
        <w:rPr>
          <w:rFonts w:ascii="Times New Roman" w:eastAsia="Calibri" w:hAnsi="Times New Roman" w:cs="Times New Roman"/>
          <w:sz w:val="28"/>
          <w:szCs w:val="28"/>
        </w:rPr>
        <w:t>стори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E459A">
        <w:rPr>
          <w:rFonts w:ascii="Times New Roman" w:eastAsia="Calibri" w:hAnsi="Times New Roman" w:cs="Times New Roman"/>
          <w:sz w:val="28"/>
          <w:szCs w:val="28"/>
        </w:rPr>
        <w:t xml:space="preserve"> основания на берегах Амура первой  русской крепости и ее обороны от огромного войска маньчжуров вписана в более широкий контекст истории России на одном из сложных этапов становления русской государственности: Об этих непростых событиях автор рассказывает</w:t>
      </w:r>
      <w:r w:rsidR="00987B4E"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4E459A">
        <w:rPr>
          <w:rFonts w:ascii="Times New Roman" w:eastAsia="Calibri" w:hAnsi="Times New Roman" w:cs="Times New Roman"/>
          <w:sz w:val="28"/>
          <w:szCs w:val="28"/>
        </w:rPr>
        <w:t>ращ</w:t>
      </w:r>
      <w:r w:rsidR="00987B4E">
        <w:rPr>
          <w:rFonts w:ascii="Times New Roman" w:eastAsia="Calibri" w:hAnsi="Times New Roman" w:cs="Times New Roman"/>
          <w:sz w:val="28"/>
          <w:szCs w:val="28"/>
        </w:rPr>
        <w:t xml:space="preserve">ения к </w:t>
      </w:r>
      <w:r w:rsidRPr="004E459A">
        <w:rPr>
          <w:rFonts w:ascii="Times New Roman" w:eastAsia="Calibri" w:hAnsi="Times New Roman" w:cs="Times New Roman"/>
          <w:sz w:val="28"/>
          <w:szCs w:val="28"/>
        </w:rPr>
        <w:t xml:space="preserve">формулам жанра исторического романа, </w:t>
      </w:r>
      <w:r>
        <w:rPr>
          <w:rFonts w:ascii="Times New Roman" w:eastAsia="Calibri" w:hAnsi="Times New Roman" w:cs="Times New Roman"/>
          <w:sz w:val="28"/>
          <w:szCs w:val="28"/>
        </w:rPr>
        <w:t>адресованного</w:t>
      </w:r>
      <w:r w:rsidRPr="004E459A">
        <w:rPr>
          <w:rFonts w:ascii="Times New Roman" w:eastAsia="Calibri" w:hAnsi="Times New Roman" w:cs="Times New Roman"/>
          <w:sz w:val="28"/>
          <w:szCs w:val="28"/>
        </w:rPr>
        <w:t xml:space="preserve"> аудитории, не ограниченной рамками одного – Дальневосточного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E459A">
        <w:rPr>
          <w:rFonts w:ascii="Times New Roman" w:eastAsia="Calibri" w:hAnsi="Times New Roman" w:cs="Times New Roman"/>
          <w:sz w:val="28"/>
          <w:szCs w:val="28"/>
        </w:rPr>
        <w:t xml:space="preserve">региона, но приобщая к этой значительной странице освоения Дальнего Востока читателей всей страны. </w:t>
      </w:r>
    </w:p>
    <w:p w:rsidR="00584BC3" w:rsidRDefault="00584BC3" w:rsidP="00584B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9A">
        <w:rPr>
          <w:rFonts w:ascii="Times New Roman" w:eastAsia="Calibri" w:hAnsi="Times New Roman" w:cs="Times New Roman"/>
          <w:sz w:val="28"/>
          <w:szCs w:val="28"/>
        </w:rPr>
        <w:t>Я уверена, что книга «</w:t>
      </w:r>
      <w:proofErr w:type="spellStart"/>
      <w:r w:rsidRPr="004E459A">
        <w:rPr>
          <w:rFonts w:ascii="Times New Roman" w:eastAsia="Calibri" w:hAnsi="Times New Roman" w:cs="Times New Roman"/>
          <w:sz w:val="28"/>
          <w:szCs w:val="28"/>
        </w:rPr>
        <w:t>Албазинец</w:t>
      </w:r>
      <w:proofErr w:type="spellEnd"/>
      <w:r w:rsidRPr="004E459A">
        <w:rPr>
          <w:rFonts w:ascii="Times New Roman" w:eastAsia="Calibri" w:hAnsi="Times New Roman" w:cs="Times New Roman"/>
          <w:sz w:val="28"/>
          <w:szCs w:val="28"/>
        </w:rPr>
        <w:t xml:space="preserve">» заслуживает присуждения литературной премии им. Леонида </w:t>
      </w:r>
      <w:proofErr w:type="spellStart"/>
      <w:r w:rsidRPr="004E459A">
        <w:rPr>
          <w:rFonts w:ascii="Times New Roman" w:eastAsia="Calibri" w:hAnsi="Times New Roman" w:cs="Times New Roman"/>
          <w:sz w:val="28"/>
          <w:szCs w:val="28"/>
        </w:rPr>
        <w:t>Завальнюка</w:t>
      </w:r>
      <w:proofErr w:type="spellEnd"/>
      <w:r w:rsidRPr="004E4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роман, который </w:t>
      </w:r>
      <w:r w:rsidRPr="004E459A">
        <w:rPr>
          <w:rFonts w:ascii="Times New Roman" w:eastAsia="Calibri" w:hAnsi="Times New Roman" w:cs="Times New Roman"/>
          <w:sz w:val="28"/>
          <w:szCs w:val="28"/>
        </w:rPr>
        <w:t>может рассматриваться в ряду произведений, в увлекательной и яркой форме представляю</w:t>
      </w:r>
      <w:r>
        <w:rPr>
          <w:rFonts w:ascii="Times New Roman" w:eastAsia="Calibri" w:hAnsi="Times New Roman" w:cs="Times New Roman"/>
          <w:sz w:val="28"/>
          <w:szCs w:val="28"/>
        </w:rPr>
        <w:t>щих</w:t>
      </w:r>
      <w:r w:rsidRPr="004E459A">
        <w:rPr>
          <w:rFonts w:ascii="Times New Roman" w:eastAsia="Calibri" w:hAnsi="Times New Roman" w:cs="Times New Roman"/>
          <w:sz w:val="28"/>
          <w:szCs w:val="28"/>
        </w:rPr>
        <w:t xml:space="preserve"> особенности культуры и истории Приамурья широкому читателю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тем самым – </w:t>
      </w:r>
      <w:r w:rsidR="00987B4E" w:rsidRPr="004E459A">
        <w:rPr>
          <w:rFonts w:ascii="Times New Roman" w:eastAsia="Calibri" w:hAnsi="Times New Roman" w:cs="Times New Roman"/>
          <w:sz w:val="28"/>
          <w:szCs w:val="28"/>
        </w:rPr>
        <w:t>способствую</w:t>
      </w:r>
      <w:r w:rsidR="00987B4E">
        <w:rPr>
          <w:rFonts w:ascii="Times New Roman" w:eastAsia="Calibri" w:hAnsi="Times New Roman" w:cs="Times New Roman"/>
          <w:sz w:val="28"/>
          <w:szCs w:val="28"/>
        </w:rPr>
        <w:t>щих</w:t>
      </w:r>
      <w:r w:rsidRPr="004E459A">
        <w:rPr>
          <w:rFonts w:ascii="Times New Roman" w:eastAsia="Calibri" w:hAnsi="Times New Roman" w:cs="Times New Roman"/>
          <w:sz w:val="28"/>
          <w:szCs w:val="28"/>
        </w:rPr>
        <w:t xml:space="preserve"> включению «амурского текста» в общероссийский культурный контекст.</w:t>
      </w:r>
    </w:p>
    <w:p w:rsidR="00584BC3" w:rsidRDefault="00584BC3" w:rsidP="00584B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BC3" w:rsidRPr="004E459A" w:rsidRDefault="00584BC3" w:rsidP="00584B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59A">
        <w:rPr>
          <w:rFonts w:ascii="Times New Roman" w:eastAsia="Calibri" w:hAnsi="Times New Roman" w:cs="Times New Roman"/>
          <w:sz w:val="28"/>
          <w:szCs w:val="28"/>
        </w:rPr>
        <w:t>Наталия Владимировна Киреева,</w:t>
      </w:r>
    </w:p>
    <w:p w:rsidR="00584BC3" w:rsidRPr="004E459A" w:rsidRDefault="00584BC3" w:rsidP="00584B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59A">
        <w:rPr>
          <w:rFonts w:ascii="Times New Roman" w:eastAsia="Calibri" w:hAnsi="Times New Roman" w:cs="Times New Roman"/>
          <w:sz w:val="28"/>
          <w:szCs w:val="28"/>
        </w:rPr>
        <w:t xml:space="preserve"> профессор кафедры русского языка и литературы БГПУ</w:t>
      </w:r>
    </w:p>
    <w:p w:rsidR="00551881" w:rsidRDefault="00551881"/>
    <w:sectPr w:rsidR="0055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F0"/>
    <w:rsid w:val="005319F0"/>
    <w:rsid w:val="00551881"/>
    <w:rsid w:val="00584BC3"/>
    <w:rsid w:val="0073748B"/>
    <w:rsid w:val="009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Бухгалтер</cp:lastModifiedBy>
  <cp:revision>2</cp:revision>
  <dcterms:created xsi:type="dcterms:W3CDTF">2019-06-04T00:34:00Z</dcterms:created>
  <dcterms:modified xsi:type="dcterms:W3CDTF">2019-06-04T00:34:00Z</dcterms:modified>
</cp:coreProperties>
</file>